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55" w:rsidRPr="009C7076" w:rsidRDefault="00656CC4" w:rsidP="005E1CD1">
      <w:pPr>
        <w:spacing w:beforeLines="100" w:afterLines="100" w:line="300" w:lineRule="auto"/>
        <w:jc w:val="center"/>
        <w:rPr>
          <w:rFonts w:ascii="宋体" w:eastAsia="宋体" w:hAnsi="宋体"/>
          <w:b/>
          <w:sz w:val="36"/>
          <w:szCs w:val="36"/>
        </w:rPr>
      </w:pPr>
      <w:r w:rsidRPr="009C7076">
        <w:rPr>
          <w:rFonts w:ascii="宋体" w:eastAsia="宋体" w:hAnsi="宋体" w:hint="eastAsia"/>
          <w:b/>
          <w:sz w:val="36"/>
          <w:szCs w:val="36"/>
        </w:rPr>
        <w:t>会计学院</w:t>
      </w:r>
      <w:r w:rsidR="00E14525" w:rsidRPr="009C7076">
        <w:rPr>
          <w:rFonts w:ascii="宋体" w:eastAsia="宋体" w:hAnsi="宋体" w:hint="eastAsia"/>
          <w:b/>
          <w:sz w:val="36"/>
          <w:szCs w:val="36"/>
        </w:rPr>
        <w:t>2016级学术型硕士</w:t>
      </w:r>
      <w:r w:rsidRPr="009C7076">
        <w:rPr>
          <w:rFonts w:ascii="宋体" w:eastAsia="宋体" w:hAnsi="宋体"/>
          <w:b/>
          <w:sz w:val="36"/>
          <w:szCs w:val="36"/>
        </w:rPr>
        <w:t>毕业论文</w:t>
      </w:r>
      <w:r w:rsidR="00E14525" w:rsidRPr="009C7076">
        <w:rPr>
          <w:rFonts w:ascii="宋体" w:eastAsia="宋体" w:hAnsi="宋体" w:hint="eastAsia"/>
          <w:b/>
          <w:sz w:val="36"/>
          <w:szCs w:val="36"/>
        </w:rPr>
        <w:t>开题</w:t>
      </w:r>
      <w:r w:rsidRPr="009C7076">
        <w:rPr>
          <w:rFonts w:ascii="宋体" w:eastAsia="宋体" w:hAnsi="宋体"/>
          <w:b/>
          <w:sz w:val="36"/>
          <w:szCs w:val="36"/>
        </w:rPr>
        <w:t>安排</w:t>
      </w:r>
    </w:p>
    <w:p w:rsidR="00A83B3A" w:rsidRPr="009C7076" w:rsidRDefault="00A83B3A" w:rsidP="005E1CD1">
      <w:pPr>
        <w:pStyle w:val="a3"/>
        <w:spacing w:before="0" w:beforeAutospacing="0" w:afterLines="50" w:afterAutospacing="0" w:line="400" w:lineRule="exact"/>
        <w:rPr>
          <w:rFonts w:cs="Arial"/>
          <w:color w:val="333333"/>
        </w:rPr>
      </w:pPr>
      <w:r w:rsidRPr="009C7076">
        <w:rPr>
          <w:rFonts w:cs="Arial"/>
          <w:color w:val="333333"/>
        </w:rPr>
        <w:t>各位</w:t>
      </w:r>
      <w:r w:rsidR="005E1CD1">
        <w:rPr>
          <w:rFonts w:cs="Arial" w:hint="eastAsia"/>
          <w:color w:val="333333"/>
        </w:rPr>
        <w:t>2016级学术型</w:t>
      </w:r>
      <w:r w:rsidR="00781FAA" w:rsidRPr="009C7076">
        <w:rPr>
          <w:rFonts w:cs="Arial"/>
          <w:color w:val="333333"/>
        </w:rPr>
        <w:t>硕士研究生和导师</w:t>
      </w:r>
      <w:r w:rsidRPr="009C7076">
        <w:rPr>
          <w:rFonts w:cs="Arial"/>
          <w:color w:val="333333"/>
        </w:rPr>
        <w:t>：</w:t>
      </w:r>
    </w:p>
    <w:p w:rsidR="00B6049E" w:rsidRPr="009C7076" w:rsidRDefault="00487220" w:rsidP="009C7076">
      <w:pPr>
        <w:pStyle w:val="a3"/>
        <w:spacing w:before="0" w:beforeAutospacing="0" w:after="0" w:afterAutospacing="0" w:line="400" w:lineRule="exact"/>
        <w:ind w:firstLineChars="200" w:firstLine="480"/>
        <w:rPr>
          <w:rStyle w:val="a4"/>
          <w:rFonts w:cs="Arial"/>
          <w:b w:val="0"/>
          <w:color w:val="333333"/>
        </w:rPr>
      </w:pPr>
      <w:r w:rsidRPr="009C7076">
        <w:rPr>
          <w:rStyle w:val="a4"/>
          <w:rFonts w:cs="Arial" w:hint="eastAsia"/>
          <w:b w:val="0"/>
          <w:color w:val="333333"/>
        </w:rPr>
        <w:t>为了</w:t>
      </w:r>
      <w:r w:rsidR="00B6049E" w:rsidRPr="009C7076">
        <w:rPr>
          <w:rStyle w:val="a4"/>
          <w:rFonts w:cs="Arial" w:hint="eastAsia"/>
          <w:b w:val="0"/>
          <w:color w:val="333333"/>
        </w:rPr>
        <w:t>能够</w:t>
      </w:r>
      <w:r w:rsidRPr="009C7076">
        <w:rPr>
          <w:rStyle w:val="a4"/>
          <w:rFonts w:cs="Arial" w:hint="eastAsia"/>
          <w:b w:val="0"/>
          <w:color w:val="333333"/>
        </w:rPr>
        <w:t>使得</w:t>
      </w:r>
      <w:r w:rsidRPr="009C7076">
        <w:rPr>
          <w:rStyle w:val="a4"/>
          <w:rFonts w:cs="Arial"/>
          <w:b w:val="0"/>
          <w:color w:val="333333"/>
        </w:rPr>
        <w:t>导师和学生提早安排论文</w:t>
      </w:r>
      <w:r w:rsidR="00B6049E" w:rsidRPr="009C7076">
        <w:rPr>
          <w:rStyle w:val="a4"/>
          <w:rFonts w:cs="Arial" w:hint="eastAsia"/>
          <w:b w:val="0"/>
          <w:color w:val="333333"/>
        </w:rPr>
        <w:t>选题</w:t>
      </w:r>
      <w:r w:rsidR="003F365D" w:rsidRPr="009C7076">
        <w:rPr>
          <w:rStyle w:val="a4"/>
          <w:rFonts w:cs="Arial"/>
          <w:b w:val="0"/>
          <w:color w:val="333333"/>
        </w:rPr>
        <w:t>、开题</w:t>
      </w:r>
      <w:r w:rsidR="003F365D" w:rsidRPr="009C7076">
        <w:rPr>
          <w:rStyle w:val="a4"/>
          <w:rFonts w:cs="Arial" w:hint="eastAsia"/>
          <w:b w:val="0"/>
          <w:color w:val="333333"/>
        </w:rPr>
        <w:t>、</w:t>
      </w:r>
      <w:r w:rsidRPr="009C7076">
        <w:rPr>
          <w:rStyle w:val="a4"/>
          <w:rFonts w:cs="Arial"/>
          <w:b w:val="0"/>
          <w:color w:val="333333"/>
        </w:rPr>
        <w:t>撰写和</w:t>
      </w:r>
      <w:r w:rsidRPr="009C7076">
        <w:rPr>
          <w:rStyle w:val="a4"/>
          <w:rFonts w:cs="Arial" w:hint="eastAsia"/>
          <w:b w:val="0"/>
          <w:color w:val="333333"/>
        </w:rPr>
        <w:t>审查</w:t>
      </w:r>
      <w:r w:rsidRPr="009C7076">
        <w:rPr>
          <w:rStyle w:val="a4"/>
          <w:rFonts w:cs="Arial"/>
          <w:b w:val="0"/>
          <w:color w:val="333333"/>
        </w:rPr>
        <w:t>工作</w:t>
      </w:r>
      <w:r w:rsidR="00B927FC" w:rsidRPr="009C7076">
        <w:rPr>
          <w:rStyle w:val="a4"/>
          <w:rFonts w:cs="Arial" w:hint="eastAsia"/>
          <w:b w:val="0"/>
          <w:color w:val="333333"/>
        </w:rPr>
        <w:t>，</w:t>
      </w:r>
      <w:r w:rsidR="003D6F28" w:rsidRPr="009C7076">
        <w:rPr>
          <w:rStyle w:val="a4"/>
          <w:rFonts w:cs="Arial" w:hint="eastAsia"/>
          <w:b w:val="0"/>
          <w:color w:val="333333"/>
        </w:rPr>
        <w:t>依据《</w:t>
      </w:r>
      <w:r w:rsidR="003D6F28" w:rsidRPr="009C7076">
        <w:rPr>
          <w:rStyle w:val="a4"/>
          <w:rFonts w:cs="Arial" w:hint="eastAsia"/>
          <w:color w:val="333333"/>
        </w:rPr>
        <w:t>会计学院研究生学位论文质量控制办法</w:t>
      </w:r>
      <w:r w:rsidR="003D6F28" w:rsidRPr="009C7076">
        <w:rPr>
          <w:rStyle w:val="a4"/>
          <w:rFonts w:cs="Arial" w:hint="eastAsia"/>
          <w:b w:val="0"/>
          <w:color w:val="333333"/>
        </w:rPr>
        <w:t>》</w:t>
      </w:r>
      <w:r w:rsidR="00E0181C" w:rsidRPr="009C7076">
        <w:rPr>
          <w:rStyle w:val="a4"/>
          <w:rFonts w:cs="Arial" w:hint="eastAsia"/>
          <w:b w:val="0"/>
          <w:color w:val="333333"/>
        </w:rPr>
        <w:t>（下</w:t>
      </w:r>
      <w:r w:rsidR="00E0181C" w:rsidRPr="009C7076">
        <w:rPr>
          <w:rStyle w:val="a4"/>
          <w:rFonts w:cs="Arial"/>
          <w:b w:val="0"/>
          <w:color w:val="333333"/>
        </w:rPr>
        <w:t>称：质量控制办法</w:t>
      </w:r>
      <w:r w:rsidR="00E0181C" w:rsidRPr="009C7076">
        <w:rPr>
          <w:rStyle w:val="a4"/>
          <w:rFonts w:cs="Arial" w:hint="eastAsia"/>
          <w:b w:val="0"/>
          <w:color w:val="333333"/>
        </w:rPr>
        <w:t>）</w:t>
      </w:r>
      <w:r w:rsidR="00D831B9" w:rsidRPr="009C7076">
        <w:rPr>
          <w:rStyle w:val="a4"/>
          <w:rFonts w:cs="Arial" w:hint="eastAsia"/>
          <w:b w:val="0"/>
          <w:color w:val="333333"/>
        </w:rPr>
        <w:t>结合</w:t>
      </w:r>
      <w:r w:rsidR="00E71A25" w:rsidRPr="009C7076">
        <w:rPr>
          <w:rStyle w:val="a4"/>
          <w:rFonts w:cs="Arial" w:hint="eastAsia"/>
          <w:b w:val="0"/>
          <w:color w:val="333333"/>
        </w:rPr>
        <w:t>2016年后</w:t>
      </w:r>
      <w:r w:rsidR="00E71A25" w:rsidRPr="009C7076">
        <w:rPr>
          <w:rStyle w:val="a4"/>
          <w:rFonts w:cs="Arial"/>
          <w:b w:val="0"/>
          <w:color w:val="333333"/>
        </w:rPr>
        <w:t>实施</w:t>
      </w:r>
      <w:r w:rsidR="00E71A25" w:rsidRPr="009C7076">
        <w:rPr>
          <w:rStyle w:val="a4"/>
          <w:rFonts w:cs="Arial" w:hint="eastAsia"/>
          <w:b w:val="0"/>
          <w:color w:val="333333"/>
        </w:rPr>
        <w:t>预答辩</w:t>
      </w:r>
      <w:r w:rsidR="00E71A25" w:rsidRPr="009C7076">
        <w:rPr>
          <w:rStyle w:val="a4"/>
          <w:rFonts w:cs="Arial"/>
          <w:b w:val="0"/>
          <w:color w:val="333333"/>
        </w:rPr>
        <w:t>制度的</w:t>
      </w:r>
      <w:r w:rsidR="00E71A25" w:rsidRPr="009C7076">
        <w:rPr>
          <w:rStyle w:val="a4"/>
          <w:rFonts w:cs="Arial" w:hint="eastAsia"/>
          <w:b w:val="0"/>
          <w:color w:val="333333"/>
        </w:rPr>
        <w:t>实际</w:t>
      </w:r>
      <w:r w:rsidR="00E71A25" w:rsidRPr="009C7076">
        <w:rPr>
          <w:rStyle w:val="a4"/>
          <w:rFonts w:cs="Arial"/>
          <w:b w:val="0"/>
          <w:color w:val="333333"/>
        </w:rPr>
        <w:t>情况，</w:t>
      </w:r>
      <w:r w:rsidR="008E344A" w:rsidRPr="009C7076">
        <w:rPr>
          <w:rStyle w:val="a4"/>
          <w:rFonts w:cs="Arial" w:hint="eastAsia"/>
          <w:b w:val="0"/>
          <w:color w:val="333333"/>
        </w:rPr>
        <w:t>现将</w:t>
      </w:r>
      <w:r w:rsidR="00E14525" w:rsidRPr="009C7076">
        <w:rPr>
          <w:rStyle w:val="a4"/>
          <w:rFonts w:cs="Arial" w:hint="eastAsia"/>
          <w:color w:val="333333"/>
        </w:rPr>
        <w:t>2016级学术型硕士</w:t>
      </w:r>
      <w:r w:rsidR="008E344A" w:rsidRPr="009C7076">
        <w:rPr>
          <w:rStyle w:val="a4"/>
          <w:rFonts w:cs="Arial" w:hint="eastAsia"/>
          <w:color w:val="333333"/>
        </w:rPr>
        <w:t>毕业论文</w:t>
      </w:r>
      <w:r w:rsidR="00E14525" w:rsidRPr="009C7076">
        <w:rPr>
          <w:rStyle w:val="a4"/>
          <w:rFonts w:cs="Arial" w:hint="eastAsia"/>
          <w:color w:val="333333"/>
        </w:rPr>
        <w:t>开题</w:t>
      </w:r>
      <w:r w:rsidR="008E344A" w:rsidRPr="009C7076">
        <w:rPr>
          <w:rStyle w:val="a4"/>
          <w:rFonts w:cs="Arial" w:hint="eastAsia"/>
          <w:color w:val="333333"/>
        </w:rPr>
        <w:t>工作安排</w:t>
      </w:r>
      <w:r w:rsidR="008E344A" w:rsidRPr="009C7076">
        <w:rPr>
          <w:rStyle w:val="a4"/>
          <w:rFonts w:cs="Arial" w:hint="eastAsia"/>
          <w:b w:val="0"/>
          <w:color w:val="333333"/>
        </w:rPr>
        <w:t>告知如下</w:t>
      </w:r>
      <w:r w:rsidR="007A24E6" w:rsidRPr="009C7076">
        <w:rPr>
          <w:rStyle w:val="a4"/>
          <w:rFonts w:cs="Arial" w:hint="eastAsia"/>
          <w:b w:val="0"/>
          <w:color w:val="333333"/>
        </w:rPr>
        <w:t>。</w:t>
      </w:r>
    </w:p>
    <w:p w:rsidR="007F35FB" w:rsidRPr="009C7076" w:rsidRDefault="007F35FB" w:rsidP="005E1CD1">
      <w:pPr>
        <w:pStyle w:val="a3"/>
        <w:numPr>
          <w:ilvl w:val="0"/>
          <w:numId w:val="6"/>
        </w:numPr>
        <w:spacing w:beforeLines="50" w:beforeAutospacing="0" w:after="0" w:afterAutospacing="0" w:line="400" w:lineRule="exact"/>
        <w:rPr>
          <w:b/>
          <w:sz w:val="28"/>
          <w:szCs w:val="28"/>
        </w:rPr>
      </w:pPr>
      <w:r w:rsidRPr="009C7076">
        <w:rPr>
          <w:rFonts w:hint="eastAsia"/>
          <w:b/>
          <w:sz w:val="28"/>
          <w:szCs w:val="28"/>
        </w:rPr>
        <w:t>开题报告</w:t>
      </w:r>
      <w:r w:rsidRPr="009C7076">
        <w:rPr>
          <w:b/>
          <w:sz w:val="28"/>
          <w:szCs w:val="28"/>
        </w:rPr>
        <w:t>时间安排</w:t>
      </w:r>
    </w:p>
    <w:p w:rsidR="00910ABC" w:rsidRPr="009C7076" w:rsidRDefault="00703919" w:rsidP="009C7076">
      <w:pPr>
        <w:pStyle w:val="a3"/>
        <w:spacing w:before="0" w:beforeAutospacing="0" w:after="0" w:afterAutospacing="0" w:line="400" w:lineRule="exact"/>
        <w:ind w:firstLineChars="200" w:firstLine="480"/>
        <w:rPr>
          <w:rFonts w:cs="Arial"/>
          <w:color w:val="333333"/>
        </w:rPr>
      </w:pPr>
      <w:r w:rsidRPr="009C7076">
        <w:rPr>
          <w:rFonts w:cs="Arial"/>
          <w:color w:val="333333"/>
        </w:rPr>
        <w:t>毕业论文开题报告安排</w:t>
      </w:r>
      <w:r w:rsidRPr="009C7076">
        <w:rPr>
          <w:rFonts w:cs="Arial" w:hint="eastAsia"/>
          <w:color w:val="333333"/>
        </w:rPr>
        <w:t>如</w:t>
      </w:r>
      <w:r w:rsidRPr="009C7076">
        <w:rPr>
          <w:rFonts w:cs="Arial"/>
          <w:color w:val="333333"/>
        </w:rPr>
        <w:t>表</w:t>
      </w:r>
      <w:r w:rsidRPr="009C7076">
        <w:rPr>
          <w:rFonts w:cs="Arial" w:hint="eastAsia"/>
          <w:color w:val="333333"/>
        </w:rPr>
        <w:t>1所示</w:t>
      </w:r>
      <w:r w:rsidR="00A850C2" w:rsidRPr="009C7076">
        <w:rPr>
          <w:rFonts w:cs="Arial" w:hint="eastAsia"/>
          <w:color w:val="333333"/>
        </w:rPr>
        <w:t>，</w:t>
      </w:r>
      <w:r w:rsidR="008D00EC" w:rsidRPr="009C7076">
        <w:rPr>
          <w:rFonts w:cs="Arial"/>
          <w:color w:val="333333"/>
        </w:rPr>
        <w:t>导师组会组织研究生举行</w:t>
      </w:r>
      <w:r w:rsidR="0024287B" w:rsidRPr="009C7076">
        <w:rPr>
          <w:rFonts w:cs="Arial"/>
          <w:color w:val="333333"/>
        </w:rPr>
        <w:t>宣讲会，告知</w:t>
      </w:r>
      <w:r w:rsidR="008D00EC" w:rsidRPr="009C7076">
        <w:rPr>
          <w:rFonts w:cs="Arial"/>
          <w:color w:val="333333"/>
        </w:rPr>
        <w:t>开题报告控制关键和相关规则</w:t>
      </w:r>
      <w:r w:rsidRPr="009C7076">
        <w:rPr>
          <w:rFonts w:cs="Arial"/>
          <w:color w:val="333333"/>
        </w:rPr>
        <w:t>。</w:t>
      </w:r>
    </w:p>
    <w:p w:rsidR="008B52E7" w:rsidRPr="009C7076" w:rsidRDefault="008B52E7" w:rsidP="00A80994">
      <w:pPr>
        <w:pStyle w:val="a6"/>
        <w:keepNext/>
        <w:jc w:val="center"/>
        <w:rPr>
          <w:rFonts w:ascii="宋体" w:eastAsia="宋体" w:hAnsi="宋体"/>
          <w:sz w:val="24"/>
          <w:szCs w:val="24"/>
        </w:rPr>
      </w:pPr>
      <w:r w:rsidRPr="009C7076">
        <w:rPr>
          <w:rFonts w:ascii="宋体" w:eastAsia="宋体" w:hAnsi="宋体"/>
          <w:sz w:val="24"/>
          <w:szCs w:val="24"/>
        </w:rPr>
        <w:t>表</w:t>
      </w:r>
      <w:r w:rsidR="007C452A" w:rsidRPr="009C7076">
        <w:rPr>
          <w:rFonts w:ascii="宋体" w:eastAsia="宋体" w:hAnsi="宋体"/>
          <w:b/>
          <w:sz w:val="24"/>
          <w:szCs w:val="24"/>
        </w:rPr>
        <w:fldChar w:fldCharType="begin"/>
      </w:r>
      <w:r w:rsidRPr="009C7076">
        <w:rPr>
          <w:rFonts w:ascii="宋体" w:eastAsia="宋体" w:hAnsi="宋体"/>
          <w:b/>
          <w:sz w:val="24"/>
          <w:szCs w:val="24"/>
        </w:rPr>
        <w:instrText xml:space="preserve"> SEQ 表 \* ARABIC </w:instrText>
      </w:r>
      <w:r w:rsidR="007C452A" w:rsidRPr="009C7076">
        <w:rPr>
          <w:rFonts w:ascii="宋体" w:eastAsia="宋体" w:hAnsi="宋体"/>
          <w:b/>
          <w:sz w:val="24"/>
          <w:szCs w:val="24"/>
        </w:rPr>
        <w:fldChar w:fldCharType="separate"/>
      </w:r>
      <w:r w:rsidR="003D639F" w:rsidRPr="009C7076">
        <w:rPr>
          <w:rFonts w:ascii="宋体" w:eastAsia="宋体" w:hAnsi="宋体"/>
          <w:b/>
          <w:noProof/>
          <w:sz w:val="24"/>
          <w:szCs w:val="24"/>
        </w:rPr>
        <w:t>1</w:t>
      </w:r>
      <w:r w:rsidR="007C452A" w:rsidRPr="009C7076">
        <w:rPr>
          <w:rFonts w:ascii="宋体" w:eastAsia="宋体" w:hAnsi="宋体"/>
          <w:b/>
          <w:sz w:val="24"/>
          <w:szCs w:val="24"/>
        </w:rPr>
        <w:fldChar w:fldCharType="end"/>
      </w:r>
      <w:r w:rsidR="00E14525" w:rsidRPr="009C7076">
        <w:rPr>
          <w:rFonts w:ascii="宋体" w:eastAsia="宋体" w:hAnsi="宋体" w:hint="eastAsia"/>
          <w:b/>
          <w:sz w:val="24"/>
          <w:szCs w:val="24"/>
        </w:rPr>
        <w:t>学术型</w:t>
      </w:r>
      <w:r w:rsidR="005400A1" w:rsidRPr="009C7076">
        <w:rPr>
          <w:rFonts w:ascii="宋体" w:eastAsia="宋体" w:hAnsi="宋体"/>
          <w:b/>
          <w:sz w:val="24"/>
          <w:szCs w:val="24"/>
        </w:rPr>
        <w:t>硕士</w:t>
      </w:r>
      <w:r w:rsidR="00100C17" w:rsidRPr="009C7076">
        <w:rPr>
          <w:rFonts w:ascii="宋体" w:eastAsia="宋体" w:hAnsi="宋体"/>
          <w:b/>
          <w:sz w:val="24"/>
          <w:szCs w:val="24"/>
        </w:rPr>
        <w:t>毕业论文开题报告安排</w:t>
      </w:r>
    </w:p>
    <w:tbl>
      <w:tblPr>
        <w:tblStyle w:val="a5"/>
        <w:tblW w:w="5000" w:type="pct"/>
        <w:jc w:val="center"/>
        <w:tblLook w:val="04A0"/>
      </w:tblPr>
      <w:tblGrid>
        <w:gridCol w:w="628"/>
        <w:gridCol w:w="3250"/>
        <w:gridCol w:w="1896"/>
        <w:gridCol w:w="4080"/>
      </w:tblGrid>
      <w:tr w:rsidR="002B5CA4" w:rsidRPr="009C7076" w:rsidTr="00CC5560">
        <w:trPr>
          <w:jc w:val="center"/>
        </w:trPr>
        <w:tc>
          <w:tcPr>
            <w:tcW w:w="319" w:type="pct"/>
          </w:tcPr>
          <w:p w:rsidR="00AC545A" w:rsidRPr="009C7076" w:rsidRDefault="00AC545A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序号</w:t>
            </w:r>
          </w:p>
        </w:tc>
        <w:tc>
          <w:tcPr>
            <w:tcW w:w="1649" w:type="pct"/>
          </w:tcPr>
          <w:p w:rsidR="00AC545A" w:rsidRPr="009C7076" w:rsidRDefault="00AC545A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主要</w:t>
            </w:r>
            <w:r w:rsidRPr="009C7076">
              <w:rPr>
                <w:bCs/>
              </w:rPr>
              <w:t>内容</w:t>
            </w:r>
          </w:p>
        </w:tc>
        <w:tc>
          <w:tcPr>
            <w:tcW w:w="962" w:type="pct"/>
          </w:tcPr>
          <w:p w:rsidR="00AC545A" w:rsidRPr="009C7076" w:rsidRDefault="00AC545A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截止</w:t>
            </w:r>
            <w:r w:rsidRPr="009C7076">
              <w:rPr>
                <w:bCs/>
              </w:rPr>
              <w:t>日期</w:t>
            </w:r>
          </w:p>
        </w:tc>
        <w:tc>
          <w:tcPr>
            <w:tcW w:w="2070" w:type="pct"/>
          </w:tcPr>
          <w:p w:rsidR="00AC545A" w:rsidRPr="009C7076" w:rsidRDefault="00AC545A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相关</w:t>
            </w:r>
            <w:r w:rsidRPr="009C7076">
              <w:rPr>
                <w:bCs/>
              </w:rPr>
              <w:t>要求</w:t>
            </w:r>
          </w:p>
        </w:tc>
      </w:tr>
      <w:tr w:rsidR="002B5CA4" w:rsidRPr="009C7076" w:rsidTr="00CC5560">
        <w:trPr>
          <w:jc w:val="center"/>
        </w:trPr>
        <w:tc>
          <w:tcPr>
            <w:tcW w:w="319" w:type="pct"/>
          </w:tcPr>
          <w:p w:rsidR="00AC545A" w:rsidRPr="009C7076" w:rsidRDefault="00AC545A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1</w:t>
            </w:r>
          </w:p>
        </w:tc>
        <w:tc>
          <w:tcPr>
            <w:tcW w:w="1649" w:type="pct"/>
          </w:tcPr>
          <w:p w:rsidR="00AC545A" w:rsidRPr="009C7076" w:rsidRDefault="00BC628D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color w:val="333333"/>
                <w:shd w:val="clear" w:color="auto" w:fill="FFFFFF"/>
              </w:rPr>
              <w:t>选题</w:t>
            </w:r>
            <w:r w:rsidRPr="009C7076">
              <w:rPr>
                <w:color w:val="333333"/>
                <w:shd w:val="clear" w:color="auto" w:fill="FFFFFF"/>
              </w:rPr>
              <w:t>、撰写开题报告</w:t>
            </w:r>
          </w:p>
        </w:tc>
        <w:tc>
          <w:tcPr>
            <w:tcW w:w="962" w:type="pct"/>
          </w:tcPr>
          <w:p w:rsidR="00AC545A" w:rsidRPr="009C7076" w:rsidRDefault="00E14525" w:rsidP="00E14525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cs="Times New Roman"/>
                <w:color w:val="333333"/>
                <w:shd w:val="clear" w:color="auto" w:fill="FFFFFF"/>
              </w:rPr>
              <w:t>2018</w:t>
            </w:r>
            <w:r w:rsidR="00E00EC5" w:rsidRPr="009C7076">
              <w:rPr>
                <w:rFonts w:hint="eastAsia"/>
                <w:color w:val="333333"/>
                <w:shd w:val="clear" w:color="auto" w:fill="FFFFFF"/>
              </w:rPr>
              <w:t>-</w:t>
            </w:r>
            <w:r w:rsidR="00E00EC5" w:rsidRPr="009C7076">
              <w:rPr>
                <w:color w:val="333333"/>
                <w:shd w:val="clear" w:color="auto" w:fill="FFFFFF"/>
              </w:rPr>
              <w:t>0</w:t>
            </w:r>
            <w:r w:rsidR="00AC545A" w:rsidRPr="009C7076">
              <w:rPr>
                <w:rFonts w:cs="Times New Roman"/>
                <w:color w:val="333333"/>
                <w:shd w:val="clear" w:color="auto" w:fill="FFFFFF"/>
              </w:rPr>
              <w:t>4</w:t>
            </w:r>
            <w:r w:rsidR="00E00EC5" w:rsidRPr="009C7076">
              <w:rPr>
                <w:rFonts w:hint="eastAsia"/>
                <w:color w:val="333333"/>
                <w:shd w:val="clear" w:color="auto" w:fill="FFFFFF"/>
              </w:rPr>
              <w:t>-</w:t>
            </w:r>
            <w:r w:rsidRPr="009C7076">
              <w:rPr>
                <w:rFonts w:cs="Times New Roman" w:hint="eastAsia"/>
                <w:color w:val="333333"/>
                <w:shd w:val="clear" w:color="auto" w:fill="FFFFFF"/>
              </w:rPr>
              <w:t>3</w:t>
            </w:r>
            <w:r w:rsidR="00AC545A" w:rsidRPr="009C7076">
              <w:rPr>
                <w:rFonts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2070" w:type="pct"/>
          </w:tcPr>
          <w:p w:rsidR="00AC545A" w:rsidRPr="009C7076" w:rsidRDefault="00AF4AE4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（1）参照</w:t>
            </w:r>
            <w:r w:rsidR="001434A8" w:rsidRPr="009C7076">
              <w:rPr>
                <w:rFonts w:hint="eastAsia"/>
                <w:bCs/>
              </w:rPr>
              <w:t>表注</w:t>
            </w:r>
            <w:r w:rsidR="001434A8" w:rsidRPr="009C7076">
              <w:rPr>
                <w:bCs/>
              </w:rPr>
              <w:t>中的</w:t>
            </w:r>
            <w:r w:rsidR="004836AC" w:rsidRPr="009C7076">
              <w:rPr>
                <w:rFonts w:hint="eastAsia"/>
                <w:bCs/>
              </w:rPr>
              <w:t>开题</w:t>
            </w:r>
            <w:r w:rsidR="004836AC" w:rsidRPr="009C7076">
              <w:rPr>
                <w:bCs/>
              </w:rPr>
              <w:t>报告关注</w:t>
            </w:r>
            <w:r w:rsidR="00BC4339" w:rsidRPr="009C7076">
              <w:rPr>
                <w:rFonts w:hint="eastAsia"/>
                <w:bCs/>
              </w:rPr>
              <w:t>点</w:t>
            </w:r>
          </w:p>
        </w:tc>
      </w:tr>
      <w:tr w:rsidR="001E64A2" w:rsidRPr="009C7076" w:rsidTr="00CC5560">
        <w:trPr>
          <w:jc w:val="center"/>
        </w:trPr>
        <w:tc>
          <w:tcPr>
            <w:tcW w:w="319" w:type="pct"/>
          </w:tcPr>
          <w:p w:rsidR="00AC545A" w:rsidRPr="009C7076" w:rsidRDefault="00AC545A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2</w:t>
            </w:r>
          </w:p>
        </w:tc>
        <w:tc>
          <w:tcPr>
            <w:tcW w:w="1649" w:type="pct"/>
          </w:tcPr>
          <w:p w:rsidR="00AC545A" w:rsidRPr="009C7076" w:rsidRDefault="00AC545A" w:rsidP="00525E19">
            <w:pPr>
              <w:pStyle w:val="a3"/>
              <w:spacing w:before="0" w:beforeAutospacing="0" w:after="0" w:afterAutospacing="0"/>
              <w:rPr>
                <w:rFonts w:cs="Times New Roman"/>
                <w:color w:val="333333"/>
                <w:shd w:val="clear" w:color="auto" w:fill="FFFFFF"/>
              </w:rPr>
            </w:pPr>
            <w:r w:rsidRPr="009C7076">
              <w:rPr>
                <w:rFonts w:cs="Times New Roman"/>
                <w:color w:val="333333"/>
                <w:shd w:val="clear" w:color="auto" w:fill="FFFFFF"/>
              </w:rPr>
              <w:t>修改开题报告、定稿</w:t>
            </w:r>
          </w:p>
        </w:tc>
        <w:tc>
          <w:tcPr>
            <w:tcW w:w="962" w:type="pct"/>
          </w:tcPr>
          <w:p w:rsidR="00AC545A" w:rsidRPr="009C7076" w:rsidRDefault="00E14525" w:rsidP="00E14525">
            <w:pPr>
              <w:pStyle w:val="a3"/>
              <w:spacing w:before="0" w:beforeAutospacing="0" w:after="0" w:afterAutospacing="0"/>
              <w:rPr>
                <w:rFonts w:cs="Times New Roman"/>
                <w:color w:val="333333"/>
                <w:shd w:val="clear" w:color="auto" w:fill="FFFFFF"/>
              </w:rPr>
            </w:pPr>
            <w:r w:rsidRPr="009C7076">
              <w:rPr>
                <w:rFonts w:cs="Times New Roman"/>
                <w:color w:val="333333"/>
                <w:shd w:val="clear" w:color="auto" w:fill="FFFFFF"/>
              </w:rPr>
              <w:t>2018</w:t>
            </w:r>
            <w:r w:rsidR="00E00EC5" w:rsidRPr="009C7076">
              <w:rPr>
                <w:rFonts w:cs="Times New Roman" w:hint="eastAsia"/>
                <w:color w:val="333333"/>
                <w:shd w:val="clear" w:color="auto" w:fill="FFFFFF"/>
              </w:rPr>
              <w:t>-0</w:t>
            </w:r>
            <w:r w:rsidR="00AC545A" w:rsidRPr="009C7076">
              <w:rPr>
                <w:rFonts w:cs="Times New Roman"/>
                <w:color w:val="333333"/>
                <w:shd w:val="clear" w:color="auto" w:fill="FFFFFF"/>
              </w:rPr>
              <w:t>5</w:t>
            </w:r>
            <w:r w:rsidR="00E00EC5" w:rsidRPr="009C7076">
              <w:rPr>
                <w:rFonts w:cs="Times New Roman" w:hint="eastAsia"/>
                <w:color w:val="333333"/>
                <w:shd w:val="clear" w:color="auto" w:fill="FFFFFF"/>
              </w:rPr>
              <w:t>-</w:t>
            </w:r>
            <w:r w:rsidR="00E00EC5" w:rsidRPr="009C7076">
              <w:rPr>
                <w:rFonts w:cs="Times New Roman"/>
                <w:color w:val="333333"/>
                <w:shd w:val="clear" w:color="auto" w:fill="FFFFFF"/>
              </w:rPr>
              <w:t>0</w:t>
            </w:r>
            <w:r w:rsidRPr="009C7076">
              <w:rPr>
                <w:rFonts w:cs="Times New Roman" w:hint="eastAsia"/>
                <w:color w:val="333333"/>
                <w:shd w:val="clear" w:color="auto" w:fill="FFFFFF"/>
              </w:rPr>
              <w:t>9</w:t>
            </w:r>
          </w:p>
        </w:tc>
        <w:tc>
          <w:tcPr>
            <w:tcW w:w="2070" w:type="pct"/>
          </w:tcPr>
          <w:p w:rsidR="00AC545A" w:rsidRPr="009C7076" w:rsidRDefault="00C94C03" w:rsidP="00525E19">
            <w:pPr>
              <w:pStyle w:val="a3"/>
              <w:spacing w:before="0" w:beforeAutospacing="0" w:after="0" w:afterAutospacing="0"/>
              <w:rPr>
                <w:rFonts w:cs="Times New Roman"/>
                <w:color w:val="333333"/>
                <w:shd w:val="clear" w:color="auto" w:fill="FFFFFF"/>
              </w:rPr>
            </w:pPr>
            <w:r w:rsidRPr="009C7076">
              <w:rPr>
                <w:rFonts w:hint="eastAsia"/>
                <w:bCs/>
              </w:rPr>
              <w:t>（1）</w:t>
            </w:r>
            <w:r w:rsidR="00FC57D1" w:rsidRPr="009C7076">
              <w:rPr>
                <w:bCs/>
              </w:rPr>
              <w:t>交纸质开题报告</w:t>
            </w:r>
            <w:r w:rsidR="008C1CF8" w:rsidRPr="009C7076">
              <w:rPr>
                <w:rFonts w:hint="eastAsia"/>
                <w:bCs/>
              </w:rPr>
              <w:t>5份；</w:t>
            </w:r>
          </w:p>
        </w:tc>
      </w:tr>
      <w:tr w:rsidR="001E64A2" w:rsidRPr="009C7076" w:rsidTr="00CC5560">
        <w:trPr>
          <w:jc w:val="center"/>
        </w:trPr>
        <w:tc>
          <w:tcPr>
            <w:tcW w:w="319" w:type="pct"/>
          </w:tcPr>
          <w:p w:rsidR="00AC545A" w:rsidRPr="009C7076" w:rsidRDefault="00AC545A" w:rsidP="00525E19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7076">
              <w:rPr>
                <w:rFonts w:hint="eastAsia"/>
                <w:color w:val="333333"/>
                <w:shd w:val="clear" w:color="auto" w:fill="FFFFFF"/>
              </w:rPr>
              <w:t>3</w:t>
            </w:r>
          </w:p>
        </w:tc>
        <w:tc>
          <w:tcPr>
            <w:tcW w:w="1649" w:type="pct"/>
          </w:tcPr>
          <w:p w:rsidR="00AC545A" w:rsidRPr="009C7076" w:rsidRDefault="00AC545A" w:rsidP="00525E19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7076">
              <w:rPr>
                <w:color w:val="333333"/>
                <w:shd w:val="clear" w:color="auto" w:fill="FFFFFF"/>
              </w:rPr>
              <w:t>开题报告答辩</w:t>
            </w:r>
          </w:p>
        </w:tc>
        <w:tc>
          <w:tcPr>
            <w:tcW w:w="962" w:type="pct"/>
          </w:tcPr>
          <w:p w:rsidR="00AC545A" w:rsidRPr="009C7076" w:rsidRDefault="00E14525" w:rsidP="00E14525">
            <w:pPr>
              <w:pStyle w:val="a3"/>
              <w:spacing w:before="0" w:beforeAutospacing="0" w:after="0" w:afterAutospacing="0"/>
              <w:rPr>
                <w:rFonts w:cs="Times New Roman"/>
                <w:color w:val="333333"/>
                <w:shd w:val="clear" w:color="auto" w:fill="FFFFFF"/>
              </w:rPr>
            </w:pPr>
            <w:r w:rsidRPr="009C7076">
              <w:rPr>
                <w:bCs/>
              </w:rPr>
              <w:t>2018</w:t>
            </w:r>
            <w:r w:rsidR="0087101D" w:rsidRPr="009C7076">
              <w:rPr>
                <w:rFonts w:hint="eastAsia"/>
                <w:bCs/>
              </w:rPr>
              <w:t>-</w:t>
            </w:r>
            <w:r w:rsidR="0087101D" w:rsidRPr="009C7076">
              <w:rPr>
                <w:bCs/>
              </w:rPr>
              <w:t>0</w:t>
            </w:r>
            <w:r w:rsidR="00AC545A" w:rsidRPr="009C7076">
              <w:rPr>
                <w:bCs/>
              </w:rPr>
              <w:t>5</w:t>
            </w:r>
            <w:r w:rsidR="0087101D" w:rsidRPr="009C7076">
              <w:rPr>
                <w:rFonts w:hint="eastAsia"/>
                <w:bCs/>
              </w:rPr>
              <w:t>-</w:t>
            </w:r>
            <w:r w:rsidRPr="009C7076">
              <w:rPr>
                <w:rFonts w:hint="eastAsia"/>
                <w:bCs/>
              </w:rPr>
              <w:t>14</w:t>
            </w:r>
            <w:r w:rsidR="0087101D" w:rsidRPr="009C7076">
              <w:rPr>
                <w:rFonts w:hint="eastAsia"/>
                <w:bCs/>
              </w:rPr>
              <w:t>至05</w:t>
            </w:r>
            <w:r w:rsidR="0087101D" w:rsidRPr="009C7076">
              <w:rPr>
                <w:bCs/>
              </w:rPr>
              <w:t>-</w:t>
            </w:r>
            <w:r w:rsidR="00550357" w:rsidRPr="009C7076">
              <w:rPr>
                <w:bCs/>
              </w:rPr>
              <w:t>2</w:t>
            </w:r>
            <w:r w:rsidRPr="009C7076">
              <w:rPr>
                <w:rFonts w:hint="eastAsia"/>
                <w:bCs/>
              </w:rPr>
              <w:t>5</w:t>
            </w:r>
          </w:p>
        </w:tc>
        <w:tc>
          <w:tcPr>
            <w:tcW w:w="2070" w:type="pct"/>
          </w:tcPr>
          <w:p w:rsidR="008E0D17" w:rsidRPr="009C7076" w:rsidRDefault="008E0D17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（1）</w:t>
            </w:r>
            <w:r w:rsidR="00D64868" w:rsidRPr="009C7076">
              <w:rPr>
                <w:rFonts w:hint="eastAsia"/>
                <w:bCs/>
              </w:rPr>
              <w:t>研究</w:t>
            </w:r>
            <w:r w:rsidR="00D64868" w:rsidRPr="009C7076">
              <w:rPr>
                <w:bCs/>
              </w:rPr>
              <w:t>问题</w:t>
            </w:r>
            <w:r w:rsidRPr="009C7076">
              <w:rPr>
                <w:bCs/>
              </w:rPr>
              <w:t>情况介绍；</w:t>
            </w:r>
          </w:p>
          <w:p w:rsidR="00AC545A" w:rsidRPr="009C7076" w:rsidRDefault="008E0D17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（2）</w:t>
            </w:r>
            <w:r w:rsidR="00D03755" w:rsidRPr="009C7076">
              <w:rPr>
                <w:rFonts w:hint="eastAsia"/>
                <w:bCs/>
              </w:rPr>
              <w:t>可行</w:t>
            </w:r>
            <w:r w:rsidR="00D03755" w:rsidRPr="009C7076">
              <w:rPr>
                <w:bCs/>
              </w:rPr>
              <w:t>性分析</w:t>
            </w:r>
            <w:r w:rsidR="00D03755" w:rsidRPr="009C7076">
              <w:rPr>
                <w:rFonts w:hint="eastAsia"/>
                <w:bCs/>
              </w:rPr>
              <w:t>和</w:t>
            </w:r>
            <w:r w:rsidR="00D03755" w:rsidRPr="009C7076">
              <w:rPr>
                <w:bCs/>
              </w:rPr>
              <w:t>潜在</w:t>
            </w:r>
            <w:r w:rsidRPr="009C7076">
              <w:rPr>
                <w:bCs/>
              </w:rPr>
              <w:t>创新</w:t>
            </w:r>
            <w:r w:rsidRPr="009C7076">
              <w:rPr>
                <w:rFonts w:hint="eastAsia"/>
                <w:bCs/>
              </w:rPr>
              <w:t>介绍；</w:t>
            </w:r>
          </w:p>
        </w:tc>
      </w:tr>
      <w:tr w:rsidR="00266F7F" w:rsidRPr="009C7076" w:rsidTr="00CC5560">
        <w:trPr>
          <w:jc w:val="center"/>
        </w:trPr>
        <w:tc>
          <w:tcPr>
            <w:tcW w:w="319" w:type="pct"/>
          </w:tcPr>
          <w:p w:rsidR="00266F7F" w:rsidRPr="009C7076" w:rsidRDefault="00266F7F" w:rsidP="00525E19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7076">
              <w:rPr>
                <w:rFonts w:hint="eastAsia"/>
                <w:color w:val="333333"/>
                <w:shd w:val="clear" w:color="auto" w:fill="FFFFFF"/>
              </w:rPr>
              <w:t>4</w:t>
            </w:r>
          </w:p>
        </w:tc>
        <w:tc>
          <w:tcPr>
            <w:tcW w:w="1649" w:type="pct"/>
          </w:tcPr>
          <w:p w:rsidR="00266F7F" w:rsidRPr="009C7076" w:rsidRDefault="00A56C20" w:rsidP="00525E19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7076">
              <w:rPr>
                <w:color w:val="333333"/>
                <w:shd w:val="clear" w:color="auto" w:fill="FFFFFF"/>
              </w:rPr>
              <w:t>针对意见</w:t>
            </w:r>
            <w:r w:rsidRPr="009C7076">
              <w:rPr>
                <w:rFonts w:hint="eastAsia"/>
                <w:color w:val="333333"/>
                <w:shd w:val="clear" w:color="auto" w:fill="FFFFFF"/>
              </w:rPr>
              <w:t>修改</w:t>
            </w:r>
            <w:r w:rsidRPr="009C7076">
              <w:rPr>
                <w:color w:val="333333"/>
                <w:shd w:val="clear" w:color="auto" w:fill="FFFFFF"/>
              </w:rPr>
              <w:t>开题报告</w:t>
            </w:r>
          </w:p>
        </w:tc>
        <w:tc>
          <w:tcPr>
            <w:tcW w:w="962" w:type="pct"/>
          </w:tcPr>
          <w:p w:rsidR="00266F7F" w:rsidRPr="009C7076" w:rsidRDefault="00E14525" w:rsidP="00E14525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bCs/>
              </w:rPr>
              <w:t>2018</w:t>
            </w:r>
            <w:r w:rsidR="00D04618" w:rsidRPr="009C7076">
              <w:rPr>
                <w:rFonts w:hint="eastAsia"/>
                <w:bCs/>
              </w:rPr>
              <w:t>-</w:t>
            </w:r>
            <w:r w:rsidR="00D04618" w:rsidRPr="009C7076">
              <w:rPr>
                <w:bCs/>
              </w:rPr>
              <w:t>05</w:t>
            </w:r>
            <w:r w:rsidR="00D04618" w:rsidRPr="009C7076">
              <w:rPr>
                <w:rFonts w:hint="eastAsia"/>
                <w:bCs/>
              </w:rPr>
              <w:t>-</w:t>
            </w:r>
            <w:r w:rsidR="00D04618" w:rsidRPr="009C7076">
              <w:rPr>
                <w:bCs/>
              </w:rPr>
              <w:t>2</w:t>
            </w:r>
            <w:r w:rsidRPr="009C7076">
              <w:rPr>
                <w:rFonts w:hint="eastAsia"/>
                <w:bCs/>
              </w:rPr>
              <w:t>6</w:t>
            </w:r>
            <w:r w:rsidR="00D04618" w:rsidRPr="009C7076">
              <w:rPr>
                <w:rFonts w:hint="eastAsia"/>
                <w:bCs/>
              </w:rPr>
              <w:t>至</w:t>
            </w:r>
            <w:r w:rsidR="00C413D8" w:rsidRPr="009C7076">
              <w:rPr>
                <w:rFonts w:hint="eastAsia"/>
                <w:bCs/>
              </w:rPr>
              <w:t>06</w:t>
            </w:r>
            <w:r w:rsidR="00C413D8" w:rsidRPr="009C7076">
              <w:rPr>
                <w:bCs/>
              </w:rPr>
              <w:t>-</w:t>
            </w:r>
            <w:r w:rsidRPr="009C7076">
              <w:rPr>
                <w:rFonts w:hint="eastAsia"/>
                <w:bCs/>
              </w:rPr>
              <w:t>03</w:t>
            </w:r>
          </w:p>
        </w:tc>
        <w:tc>
          <w:tcPr>
            <w:tcW w:w="2070" w:type="pct"/>
          </w:tcPr>
          <w:p w:rsidR="00266F7F" w:rsidRPr="009C7076" w:rsidRDefault="00266F7F" w:rsidP="00525E19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4B743E" w:rsidRPr="009C7076" w:rsidTr="00A6248C">
        <w:trPr>
          <w:jc w:val="center"/>
        </w:trPr>
        <w:tc>
          <w:tcPr>
            <w:tcW w:w="319" w:type="pct"/>
          </w:tcPr>
          <w:p w:rsidR="004B743E" w:rsidRPr="009C7076" w:rsidRDefault="00B21694" w:rsidP="00525E19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7076">
              <w:rPr>
                <w:rFonts w:hint="eastAsia"/>
                <w:color w:val="333333"/>
                <w:shd w:val="clear" w:color="auto" w:fill="FFFFFF"/>
              </w:rPr>
              <w:t>5</w:t>
            </w:r>
          </w:p>
        </w:tc>
        <w:tc>
          <w:tcPr>
            <w:tcW w:w="1649" w:type="pct"/>
          </w:tcPr>
          <w:p w:rsidR="004B743E" w:rsidRPr="009C7076" w:rsidRDefault="00B21694" w:rsidP="00525E19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7076">
              <w:rPr>
                <w:rFonts w:hint="eastAsia"/>
                <w:color w:val="333333"/>
                <w:shd w:val="clear" w:color="auto" w:fill="FFFFFF"/>
              </w:rPr>
              <w:t>处理</w:t>
            </w:r>
            <w:r w:rsidRPr="009C7076">
              <w:rPr>
                <w:color w:val="333333"/>
                <w:shd w:val="clear" w:color="auto" w:fill="FFFFFF"/>
              </w:rPr>
              <w:t>意见</w:t>
            </w:r>
            <w:r w:rsidRPr="009C7076">
              <w:rPr>
                <w:rFonts w:hint="eastAsia"/>
                <w:color w:val="333333"/>
                <w:shd w:val="clear" w:color="auto" w:fill="FFFFFF"/>
              </w:rPr>
              <w:t>2：</w:t>
            </w:r>
            <w:r w:rsidRPr="009C7076">
              <w:rPr>
                <w:color w:val="333333"/>
                <w:shd w:val="clear" w:color="auto" w:fill="FFFFFF"/>
              </w:rPr>
              <w:t>导师和答辩组认可</w:t>
            </w:r>
          </w:p>
          <w:p w:rsidR="00A45613" w:rsidRPr="009C7076" w:rsidRDefault="00A45613" w:rsidP="00525E19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7076">
              <w:rPr>
                <w:rFonts w:hint="eastAsia"/>
                <w:color w:val="333333"/>
                <w:shd w:val="clear" w:color="auto" w:fill="FFFFFF"/>
              </w:rPr>
              <w:t>处理</w:t>
            </w:r>
            <w:r w:rsidRPr="009C7076">
              <w:rPr>
                <w:color w:val="333333"/>
                <w:shd w:val="clear" w:color="auto" w:fill="FFFFFF"/>
              </w:rPr>
              <w:t>意见</w:t>
            </w:r>
            <w:r w:rsidRPr="009C7076">
              <w:rPr>
                <w:rFonts w:hint="eastAsia"/>
                <w:color w:val="333333"/>
                <w:shd w:val="clear" w:color="auto" w:fill="FFFFFF"/>
              </w:rPr>
              <w:t>3：</w:t>
            </w:r>
            <w:r w:rsidRPr="009C7076">
              <w:rPr>
                <w:color w:val="333333"/>
                <w:shd w:val="clear" w:color="auto" w:fill="FFFFFF"/>
              </w:rPr>
              <w:t>重新开题答辩</w:t>
            </w:r>
          </w:p>
        </w:tc>
        <w:tc>
          <w:tcPr>
            <w:tcW w:w="962" w:type="pct"/>
            <w:vAlign w:val="center"/>
          </w:tcPr>
          <w:p w:rsidR="004B743E" w:rsidRPr="009C7076" w:rsidRDefault="00E14525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2018</w:t>
            </w:r>
            <w:r w:rsidR="00B449BC" w:rsidRPr="009C7076">
              <w:rPr>
                <w:bCs/>
              </w:rPr>
              <w:t>-0</w:t>
            </w:r>
            <w:r w:rsidR="00F10707" w:rsidRPr="009C7076">
              <w:rPr>
                <w:rFonts w:hint="eastAsia"/>
                <w:bCs/>
              </w:rPr>
              <w:t>6</w:t>
            </w:r>
            <w:r w:rsidR="00B449BC" w:rsidRPr="009C7076">
              <w:rPr>
                <w:bCs/>
              </w:rPr>
              <w:t>-19</w:t>
            </w:r>
            <w:r w:rsidR="00B449BC" w:rsidRPr="009C7076">
              <w:rPr>
                <w:rFonts w:hint="eastAsia"/>
                <w:bCs/>
              </w:rPr>
              <w:t>至06</w:t>
            </w:r>
            <w:r w:rsidR="00B449BC" w:rsidRPr="009C7076">
              <w:rPr>
                <w:bCs/>
              </w:rPr>
              <w:t>-2</w:t>
            </w:r>
            <w:r w:rsidR="00AE5873" w:rsidRPr="009C7076">
              <w:rPr>
                <w:bCs/>
              </w:rPr>
              <w:t>5</w:t>
            </w:r>
          </w:p>
        </w:tc>
        <w:tc>
          <w:tcPr>
            <w:tcW w:w="2070" w:type="pct"/>
          </w:tcPr>
          <w:p w:rsidR="004B743E" w:rsidRPr="009C7076" w:rsidRDefault="00B10BEA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bCs/>
              </w:rPr>
              <w:t>处理意见</w:t>
            </w:r>
            <w:r w:rsidRPr="009C7076">
              <w:rPr>
                <w:rFonts w:hint="eastAsia"/>
                <w:bCs/>
              </w:rPr>
              <w:t>2</w:t>
            </w:r>
            <w:r w:rsidRPr="009C7076">
              <w:rPr>
                <w:bCs/>
              </w:rPr>
              <w:t>情形，在此期间得到导师和答辩组认可即可。</w:t>
            </w:r>
          </w:p>
          <w:p w:rsidR="00FC7B86" w:rsidRPr="009C7076" w:rsidRDefault="00FC7B86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处理</w:t>
            </w:r>
            <w:r w:rsidRPr="009C7076">
              <w:rPr>
                <w:bCs/>
              </w:rPr>
              <w:t>意见</w:t>
            </w:r>
            <w:r w:rsidRPr="009C7076">
              <w:rPr>
                <w:rFonts w:hint="eastAsia"/>
                <w:bCs/>
              </w:rPr>
              <w:t>3情形</w:t>
            </w:r>
            <w:r w:rsidRPr="009C7076">
              <w:rPr>
                <w:bCs/>
              </w:rPr>
              <w:t>，</w:t>
            </w:r>
            <w:r w:rsidR="009D30D9" w:rsidRPr="009C7076">
              <w:rPr>
                <w:rFonts w:hint="eastAsia"/>
                <w:bCs/>
              </w:rPr>
              <w:t>导师</w:t>
            </w:r>
            <w:r w:rsidR="009D30D9" w:rsidRPr="009C7076">
              <w:rPr>
                <w:bCs/>
              </w:rPr>
              <w:t>组会依据情形再安排</w:t>
            </w:r>
            <w:r w:rsidR="00607804" w:rsidRPr="009C7076">
              <w:rPr>
                <w:rFonts w:hint="eastAsia"/>
                <w:bCs/>
              </w:rPr>
              <w:t>集中</w:t>
            </w:r>
            <w:r w:rsidR="00607804" w:rsidRPr="009C7076">
              <w:rPr>
                <w:bCs/>
              </w:rPr>
              <w:t>答辩</w:t>
            </w:r>
          </w:p>
        </w:tc>
      </w:tr>
      <w:tr w:rsidR="001E64A2" w:rsidRPr="009C7076" w:rsidTr="00CC5560">
        <w:trPr>
          <w:jc w:val="center"/>
        </w:trPr>
        <w:tc>
          <w:tcPr>
            <w:tcW w:w="319" w:type="pct"/>
          </w:tcPr>
          <w:p w:rsidR="00AC545A" w:rsidRPr="009C7076" w:rsidRDefault="00525E19" w:rsidP="00525E19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7076">
              <w:rPr>
                <w:color w:val="333333"/>
                <w:shd w:val="clear" w:color="auto" w:fill="FFFFFF"/>
              </w:rPr>
              <w:t>6</w:t>
            </w:r>
          </w:p>
        </w:tc>
        <w:tc>
          <w:tcPr>
            <w:tcW w:w="1649" w:type="pct"/>
          </w:tcPr>
          <w:p w:rsidR="00AC545A" w:rsidRPr="009C7076" w:rsidRDefault="00863C6A" w:rsidP="00525E19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7076">
              <w:rPr>
                <w:rFonts w:hint="eastAsia"/>
                <w:color w:val="333333"/>
                <w:shd w:val="clear" w:color="auto" w:fill="FFFFFF"/>
              </w:rPr>
              <w:t>最终开题</w:t>
            </w:r>
            <w:r w:rsidRPr="009C7076">
              <w:rPr>
                <w:color w:val="333333"/>
                <w:shd w:val="clear" w:color="auto" w:fill="FFFFFF"/>
              </w:rPr>
              <w:t>报告</w:t>
            </w:r>
            <w:r w:rsidRPr="009C7076">
              <w:rPr>
                <w:rFonts w:hint="eastAsia"/>
                <w:color w:val="333333"/>
                <w:shd w:val="clear" w:color="auto" w:fill="FFFFFF"/>
              </w:rPr>
              <w:t>、更正</w:t>
            </w:r>
            <w:r w:rsidRPr="009C7076">
              <w:rPr>
                <w:color w:val="333333"/>
                <w:shd w:val="clear" w:color="auto" w:fill="FFFFFF"/>
              </w:rPr>
              <w:t>说明书</w:t>
            </w:r>
            <w:r w:rsidR="00B54856" w:rsidRPr="009C7076">
              <w:rPr>
                <w:rFonts w:hint="eastAsia"/>
                <w:color w:val="333333"/>
                <w:shd w:val="clear" w:color="auto" w:fill="FFFFFF"/>
              </w:rPr>
              <w:t>，</w:t>
            </w:r>
            <w:r w:rsidRPr="009C7076">
              <w:rPr>
                <w:color w:val="333333"/>
                <w:shd w:val="clear" w:color="auto" w:fill="FFFFFF"/>
              </w:rPr>
              <w:t>研工办</w:t>
            </w:r>
            <w:r w:rsidR="003B1D91" w:rsidRPr="009C7076">
              <w:rPr>
                <w:rFonts w:hint="eastAsia"/>
                <w:color w:val="333333"/>
                <w:shd w:val="clear" w:color="auto" w:fill="FFFFFF"/>
              </w:rPr>
              <w:t>存档</w:t>
            </w:r>
          </w:p>
        </w:tc>
        <w:tc>
          <w:tcPr>
            <w:tcW w:w="962" w:type="pct"/>
          </w:tcPr>
          <w:p w:rsidR="00AC545A" w:rsidRPr="009C7076" w:rsidRDefault="00E14525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bCs/>
              </w:rPr>
              <w:t>2018</w:t>
            </w:r>
            <w:r w:rsidR="00FA2B5B" w:rsidRPr="009C7076">
              <w:rPr>
                <w:rFonts w:hint="eastAsia"/>
                <w:bCs/>
              </w:rPr>
              <w:t>-</w:t>
            </w:r>
            <w:r w:rsidR="00FA2B5B" w:rsidRPr="009C7076">
              <w:rPr>
                <w:bCs/>
              </w:rPr>
              <w:t>0</w:t>
            </w:r>
            <w:r w:rsidR="009C1735" w:rsidRPr="009C7076">
              <w:rPr>
                <w:bCs/>
              </w:rPr>
              <w:t>6</w:t>
            </w:r>
            <w:r w:rsidR="00FA2B5B" w:rsidRPr="009C7076">
              <w:rPr>
                <w:rFonts w:hint="eastAsia"/>
                <w:bCs/>
              </w:rPr>
              <w:t>-</w:t>
            </w:r>
            <w:r w:rsidR="009C1735" w:rsidRPr="009C7076">
              <w:rPr>
                <w:bCs/>
              </w:rPr>
              <w:t>26</w:t>
            </w:r>
            <w:r w:rsidR="00FA2B5B" w:rsidRPr="009C7076">
              <w:rPr>
                <w:rFonts w:hint="eastAsia"/>
                <w:bCs/>
              </w:rPr>
              <w:t>至0</w:t>
            </w:r>
            <w:r w:rsidR="00601A08" w:rsidRPr="009C7076">
              <w:rPr>
                <w:bCs/>
              </w:rPr>
              <w:t>6</w:t>
            </w:r>
            <w:r w:rsidR="00FA2B5B" w:rsidRPr="009C7076">
              <w:rPr>
                <w:rFonts w:hint="eastAsia"/>
                <w:bCs/>
              </w:rPr>
              <w:t>-</w:t>
            </w:r>
            <w:r w:rsidR="009C1735" w:rsidRPr="009C7076">
              <w:rPr>
                <w:bCs/>
              </w:rPr>
              <w:t>30</w:t>
            </w:r>
          </w:p>
        </w:tc>
        <w:tc>
          <w:tcPr>
            <w:tcW w:w="2070" w:type="pct"/>
          </w:tcPr>
          <w:p w:rsidR="00AC545A" w:rsidRPr="009C7076" w:rsidRDefault="00363A8F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bCs/>
              </w:rPr>
              <w:t>处理意见</w:t>
            </w:r>
            <w:r w:rsidRPr="009C7076">
              <w:rPr>
                <w:rFonts w:hint="eastAsia"/>
                <w:bCs/>
              </w:rPr>
              <w:t>2</w:t>
            </w:r>
            <w:r w:rsidRPr="009C7076">
              <w:rPr>
                <w:bCs/>
              </w:rPr>
              <w:t>情形</w:t>
            </w:r>
            <w:r w:rsidRPr="009C7076">
              <w:rPr>
                <w:rFonts w:hint="eastAsia"/>
                <w:bCs/>
              </w:rPr>
              <w:t>，</w:t>
            </w:r>
            <w:r w:rsidR="000D38C9" w:rsidRPr="009C7076">
              <w:rPr>
                <w:rFonts w:hint="eastAsia"/>
                <w:bCs/>
              </w:rPr>
              <w:t>开题</w:t>
            </w:r>
            <w:r w:rsidR="000D38C9" w:rsidRPr="009C7076">
              <w:rPr>
                <w:bCs/>
              </w:rPr>
              <w:t>报告</w:t>
            </w:r>
            <w:r w:rsidR="000D38C9" w:rsidRPr="009C7076">
              <w:rPr>
                <w:rFonts w:hint="eastAsia"/>
                <w:bCs/>
              </w:rPr>
              <w:t>终稿</w:t>
            </w:r>
            <w:r w:rsidR="00555274" w:rsidRPr="009C7076">
              <w:rPr>
                <w:rFonts w:hint="eastAsia"/>
                <w:bCs/>
              </w:rPr>
              <w:t>（1份）</w:t>
            </w:r>
            <w:r w:rsidR="00936379" w:rsidRPr="009C7076">
              <w:rPr>
                <w:rFonts w:hint="eastAsia"/>
                <w:bCs/>
              </w:rPr>
              <w:t>、</w:t>
            </w:r>
            <w:r w:rsidR="00936379" w:rsidRPr="009C7076">
              <w:rPr>
                <w:bCs/>
              </w:rPr>
              <w:t>导师和答辩组认可</w:t>
            </w:r>
            <w:r w:rsidR="00936379" w:rsidRPr="009C7076">
              <w:rPr>
                <w:rFonts w:hint="eastAsia"/>
                <w:bCs/>
              </w:rPr>
              <w:t>的</w:t>
            </w:r>
            <w:r w:rsidRPr="009C7076">
              <w:rPr>
                <w:rFonts w:hint="eastAsia"/>
                <w:bCs/>
              </w:rPr>
              <w:t>更正</w:t>
            </w:r>
            <w:r w:rsidRPr="009C7076">
              <w:rPr>
                <w:bCs/>
              </w:rPr>
              <w:t>说明书</w:t>
            </w:r>
            <w:r w:rsidR="00555274" w:rsidRPr="009C7076">
              <w:rPr>
                <w:rFonts w:hint="eastAsia"/>
                <w:bCs/>
              </w:rPr>
              <w:t>（1份）</w:t>
            </w:r>
            <w:r w:rsidR="00C0539C" w:rsidRPr="009C7076">
              <w:rPr>
                <w:rFonts w:hint="eastAsia"/>
                <w:bCs/>
              </w:rPr>
              <w:t>、</w:t>
            </w:r>
            <w:r w:rsidR="00C0539C" w:rsidRPr="009C7076">
              <w:rPr>
                <w:bCs/>
              </w:rPr>
              <w:t>开题报告审查</w:t>
            </w:r>
            <w:r w:rsidR="00C0539C" w:rsidRPr="009C7076">
              <w:rPr>
                <w:rFonts w:hint="eastAsia"/>
                <w:bCs/>
              </w:rPr>
              <w:t>记录表</w:t>
            </w:r>
            <w:r w:rsidR="00C0539C" w:rsidRPr="009C7076">
              <w:rPr>
                <w:bCs/>
              </w:rPr>
              <w:t>（</w:t>
            </w:r>
            <w:r w:rsidR="00C0539C" w:rsidRPr="009C7076">
              <w:rPr>
                <w:rFonts w:hint="eastAsia"/>
                <w:bCs/>
              </w:rPr>
              <w:t>1份</w:t>
            </w:r>
            <w:r w:rsidR="00C0539C" w:rsidRPr="009C7076">
              <w:rPr>
                <w:bCs/>
              </w:rPr>
              <w:t>）</w:t>
            </w:r>
            <w:r w:rsidR="00B75987" w:rsidRPr="009C7076">
              <w:rPr>
                <w:rFonts w:hint="eastAsia"/>
                <w:bCs/>
              </w:rPr>
              <w:t>；</w:t>
            </w:r>
          </w:p>
          <w:p w:rsidR="00B75987" w:rsidRPr="009C7076" w:rsidRDefault="002739AE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bCs/>
              </w:rPr>
              <w:t>处理意见</w:t>
            </w:r>
            <w:r w:rsidR="00A978F3" w:rsidRPr="009C7076">
              <w:rPr>
                <w:bCs/>
              </w:rPr>
              <w:t>3</w:t>
            </w:r>
            <w:r w:rsidRPr="009C7076">
              <w:rPr>
                <w:bCs/>
              </w:rPr>
              <w:t>情形</w:t>
            </w:r>
            <w:r w:rsidRPr="009C7076">
              <w:rPr>
                <w:rFonts w:hint="eastAsia"/>
                <w:bCs/>
              </w:rPr>
              <w:t>，开题</w:t>
            </w:r>
            <w:r w:rsidRPr="009C7076">
              <w:rPr>
                <w:bCs/>
              </w:rPr>
              <w:t>报告</w:t>
            </w:r>
            <w:r w:rsidRPr="009C7076">
              <w:rPr>
                <w:rFonts w:hint="eastAsia"/>
                <w:bCs/>
              </w:rPr>
              <w:t>终稿（1份）、</w:t>
            </w:r>
            <w:r w:rsidR="000C7D01" w:rsidRPr="009C7076">
              <w:rPr>
                <w:rFonts w:hint="eastAsia"/>
                <w:bCs/>
              </w:rPr>
              <w:t>第一次</w:t>
            </w:r>
            <w:r w:rsidR="000C7D01" w:rsidRPr="009C7076">
              <w:rPr>
                <w:bCs/>
              </w:rPr>
              <w:t>答辩的开题报告审查</w:t>
            </w:r>
            <w:r w:rsidR="000C7D01" w:rsidRPr="009C7076">
              <w:rPr>
                <w:rFonts w:hint="eastAsia"/>
                <w:bCs/>
              </w:rPr>
              <w:t>记录表</w:t>
            </w:r>
            <w:r w:rsidR="00203F88" w:rsidRPr="009C7076">
              <w:rPr>
                <w:rFonts w:hint="eastAsia"/>
                <w:bCs/>
              </w:rPr>
              <w:t>（1份）</w:t>
            </w:r>
            <w:r w:rsidR="00BA384E" w:rsidRPr="009C7076">
              <w:rPr>
                <w:rFonts w:hint="eastAsia"/>
                <w:bCs/>
              </w:rPr>
              <w:t>、</w:t>
            </w:r>
            <w:r w:rsidRPr="009C7076">
              <w:rPr>
                <w:bCs/>
              </w:rPr>
              <w:t>导师</w:t>
            </w:r>
            <w:r w:rsidR="00074876" w:rsidRPr="009C7076">
              <w:rPr>
                <w:rFonts w:hint="eastAsia"/>
                <w:bCs/>
              </w:rPr>
              <w:t>认可</w:t>
            </w:r>
            <w:r w:rsidR="00EE3029" w:rsidRPr="009C7076">
              <w:rPr>
                <w:rFonts w:hint="eastAsia"/>
                <w:bCs/>
              </w:rPr>
              <w:t>的</w:t>
            </w:r>
            <w:r w:rsidRPr="009C7076">
              <w:rPr>
                <w:rFonts w:hint="eastAsia"/>
                <w:bCs/>
              </w:rPr>
              <w:t>更正</w:t>
            </w:r>
            <w:r w:rsidRPr="009C7076">
              <w:rPr>
                <w:bCs/>
              </w:rPr>
              <w:t>说明书</w:t>
            </w:r>
            <w:r w:rsidRPr="009C7076">
              <w:rPr>
                <w:rFonts w:hint="eastAsia"/>
                <w:bCs/>
              </w:rPr>
              <w:t>（1份）</w:t>
            </w:r>
            <w:r w:rsidR="00003612" w:rsidRPr="009C7076">
              <w:rPr>
                <w:rFonts w:hint="eastAsia"/>
                <w:bCs/>
              </w:rPr>
              <w:t>、第</w:t>
            </w:r>
            <w:r w:rsidR="00520423" w:rsidRPr="009C7076">
              <w:rPr>
                <w:rFonts w:hint="eastAsia"/>
                <w:bCs/>
              </w:rPr>
              <w:t>二</w:t>
            </w:r>
            <w:r w:rsidR="00003612" w:rsidRPr="009C7076">
              <w:rPr>
                <w:rFonts w:hint="eastAsia"/>
                <w:bCs/>
              </w:rPr>
              <w:t>次</w:t>
            </w:r>
            <w:r w:rsidR="00003612" w:rsidRPr="009C7076">
              <w:rPr>
                <w:bCs/>
              </w:rPr>
              <w:t>答辩的开题报告审查</w:t>
            </w:r>
            <w:r w:rsidR="00003612" w:rsidRPr="009C7076">
              <w:rPr>
                <w:rFonts w:hint="eastAsia"/>
                <w:bCs/>
              </w:rPr>
              <w:t>记录表（1份）</w:t>
            </w:r>
            <w:r w:rsidRPr="009C7076">
              <w:rPr>
                <w:rFonts w:hint="eastAsia"/>
                <w:bCs/>
              </w:rPr>
              <w:t>；</w:t>
            </w:r>
          </w:p>
        </w:tc>
      </w:tr>
      <w:tr w:rsidR="00C13FEA" w:rsidRPr="009C7076" w:rsidTr="00BB26B7">
        <w:trPr>
          <w:jc w:val="center"/>
        </w:trPr>
        <w:tc>
          <w:tcPr>
            <w:tcW w:w="319" w:type="pct"/>
          </w:tcPr>
          <w:p w:rsidR="00C13FEA" w:rsidRPr="009C7076" w:rsidRDefault="00525E19" w:rsidP="00525E19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7076">
              <w:rPr>
                <w:color w:val="333333"/>
                <w:shd w:val="clear" w:color="auto" w:fill="FFFFFF"/>
              </w:rPr>
              <w:t>7</w:t>
            </w:r>
          </w:p>
        </w:tc>
        <w:tc>
          <w:tcPr>
            <w:tcW w:w="1649" w:type="pct"/>
          </w:tcPr>
          <w:p w:rsidR="00C13FEA" w:rsidRPr="009C7076" w:rsidRDefault="00C13FEA" w:rsidP="00525E19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7076">
              <w:rPr>
                <w:rFonts w:hint="eastAsia"/>
                <w:color w:val="333333"/>
                <w:shd w:val="clear" w:color="auto" w:fill="FFFFFF"/>
              </w:rPr>
              <w:t>第二次</w:t>
            </w:r>
            <w:r w:rsidRPr="009C7076">
              <w:rPr>
                <w:color w:val="333333"/>
                <w:shd w:val="clear" w:color="auto" w:fill="FFFFFF"/>
              </w:rPr>
              <w:t>开题仍然未通过</w:t>
            </w:r>
            <w:r w:rsidRPr="009C7076">
              <w:rPr>
                <w:rFonts w:hint="eastAsia"/>
                <w:color w:val="333333"/>
                <w:shd w:val="clear" w:color="auto" w:fill="FFFFFF"/>
              </w:rPr>
              <w:t>，</w:t>
            </w:r>
            <w:r w:rsidRPr="009C7076">
              <w:rPr>
                <w:color w:val="333333"/>
                <w:shd w:val="clear" w:color="auto" w:fill="FFFFFF"/>
              </w:rPr>
              <w:t>下学期再开题</w:t>
            </w:r>
          </w:p>
        </w:tc>
        <w:tc>
          <w:tcPr>
            <w:tcW w:w="962" w:type="pct"/>
            <w:vAlign w:val="center"/>
          </w:tcPr>
          <w:p w:rsidR="00C13FEA" w:rsidRPr="009C7076" w:rsidRDefault="00E14525" w:rsidP="00525E1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C7076">
              <w:rPr>
                <w:rFonts w:hint="eastAsia"/>
                <w:bCs/>
              </w:rPr>
              <w:t>2018</w:t>
            </w:r>
            <w:r w:rsidR="00C13FEA" w:rsidRPr="009C7076">
              <w:rPr>
                <w:bCs/>
              </w:rPr>
              <w:t>-09-01</w:t>
            </w:r>
            <w:r w:rsidR="00C13FEA" w:rsidRPr="009C7076">
              <w:rPr>
                <w:rFonts w:hint="eastAsia"/>
                <w:bCs/>
              </w:rPr>
              <w:t>至</w:t>
            </w:r>
            <w:r w:rsidR="00C13FEA" w:rsidRPr="009C7076">
              <w:rPr>
                <w:bCs/>
              </w:rPr>
              <w:t>10-30</w:t>
            </w:r>
          </w:p>
        </w:tc>
        <w:tc>
          <w:tcPr>
            <w:tcW w:w="2070" w:type="pct"/>
          </w:tcPr>
          <w:p w:rsidR="00C13FEA" w:rsidRPr="009C7076" w:rsidRDefault="00C13FEA" w:rsidP="00525E19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344E64" w:rsidRPr="009C7076" w:rsidRDefault="00344E64" w:rsidP="005E1CD1">
      <w:pPr>
        <w:pStyle w:val="a3"/>
        <w:spacing w:beforeLines="50" w:beforeAutospacing="0" w:after="0" w:afterAutospacing="0"/>
        <w:ind w:left="842"/>
        <w:rPr>
          <w:b/>
        </w:rPr>
      </w:pPr>
    </w:p>
    <w:p w:rsidR="00D95322" w:rsidRPr="009C7076" w:rsidRDefault="00D95322" w:rsidP="005E1CD1">
      <w:pPr>
        <w:pStyle w:val="a3"/>
        <w:numPr>
          <w:ilvl w:val="0"/>
          <w:numId w:val="6"/>
        </w:numPr>
        <w:spacing w:beforeLines="50" w:beforeAutospacing="0" w:after="0" w:afterAutospacing="0" w:line="400" w:lineRule="exact"/>
        <w:rPr>
          <w:b/>
          <w:sz w:val="28"/>
          <w:szCs w:val="28"/>
        </w:rPr>
      </w:pPr>
      <w:r w:rsidRPr="009C7076">
        <w:rPr>
          <w:rFonts w:hint="eastAsia"/>
          <w:b/>
          <w:sz w:val="28"/>
          <w:szCs w:val="28"/>
        </w:rPr>
        <w:t>答辩过程</w:t>
      </w:r>
      <w:r w:rsidRPr="009C7076">
        <w:rPr>
          <w:b/>
          <w:sz w:val="28"/>
          <w:szCs w:val="28"/>
        </w:rPr>
        <w:t>说明事项</w:t>
      </w:r>
    </w:p>
    <w:p w:rsidR="00344E64" w:rsidRPr="009C7076" w:rsidRDefault="00344E64" w:rsidP="005E1CD1">
      <w:pPr>
        <w:pStyle w:val="a3"/>
        <w:numPr>
          <w:ilvl w:val="0"/>
          <w:numId w:val="9"/>
        </w:numPr>
        <w:spacing w:beforeLines="50" w:beforeAutospacing="0" w:after="0" w:afterAutospacing="0" w:line="400" w:lineRule="exact"/>
        <w:rPr>
          <w:bCs/>
        </w:rPr>
      </w:pPr>
      <w:r w:rsidRPr="009C7076">
        <w:rPr>
          <w:rFonts w:hint="eastAsia"/>
          <w:bCs/>
          <w:highlight w:val="yellow"/>
        </w:rPr>
        <w:lastRenderedPageBreak/>
        <w:t>开题报告主要关注点：</w:t>
      </w:r>
      <w:r w:rsidR="007C452A" w:rsidRPr="009C7076">
        <w:rPr>
          <w:b/>
          <w:bCs/>
        </w:rPr>
        <w:fldChar w:fldCharType="begin"/>
      </w:r>
      <w:r w:rsidRPr="009C7076">
        <w:rPr>
          <w:b/>
          <w:bCs/>
        </w:rPr>
        <w:instrText xml:space="preserve"> </w:instrText>
      </w:r>
      <w:r w:rsidRPr="009C7076">
        <w:rPr>
          <w:rFonts w:hint="eastAsia"/>
          <w:b/>
          <w:bCs/>
        </w:rPr>
        <w:instrText>= 1 \* GB3</w:instrText>
      </w:r>
      <w:r w:rsidRPr="009C7076">
        <w:rPr>
          <w:b/>
          <w:bCs/>
        </w:rPr>
        <w:instrText xml:space="preserve"> </w:instrText>
      </w:r>
      <w:r w:rsidR="007C452A" w:rsidRPr="009C7076">
        <w:rPr>
          <w:b/>
          <w:bCs/>
        </w:rPr>
        <w:fldChar w:fldCharType="separate"/>
      </w:r>
      <w:r w:rsidRPr="009C7076">
        <w:rPr>
          <w:rFonts w:hint="eastAsia"/>
          <w:b/>
          <w:bCs/>
          <w:noProof/>
        </w:rPr>
        <w:t>①</w:t>
      </w:r>
      <w:r w:rsidR="007C452A" w:rsidRPr="009C7076">
        <w:rPr>
          <w:b/>
          <w:bCs/>
        </w:rPr>
        <w:fldChar w:fldCharType="end"/>
      </w:r>
      <w:r w:rsidRPr="009C7076">
        <w:rPr>
          <w:bCs/>
        </w:rPr>
        <w:t>从论文选题的研究价值角度加强选题审核；包含理论价值和实践价值，请答辩组专家着重从话题重要性以及是否具有新意角度审核选题；</w:t>
      </w:r>
      <w:r w:rsidR="007C452A" w:rsidRPr="009C7076">
        <w:rPr>
          <w:b/>
          <w:bCs/>
        </w:rPr>
        <w:fldChar w:fldCharType="begin"/>
      </w:r>
      <w:r w:rsidRPr="009C7076">
        <w:rPr>
          <w:b/>
          <w:bCs/>
        </w:rPr>
        <w:instrText xml:space="preserve"> </w:instrText>
      </w:r>
      <w:r w:rsidRPr="009C7076">
        <w:rPr>
          <w:rFonts w:hint="eastAsia"/>
          <w:b/>
          <w:bCs/>
        </w:rPr>
        <w:instrText>= 2 \* GB3</w:instrText>
      </w:r>
      <w:r w:rsidRPr="009C7076">
        <w:rPr>
          <w:b/>
          <w:bCs/>
        </w:rPr>
        <w:instrText xml:space="preserve"> </w:instrText>
      </w:r>
      <w:r w:rsidR="007C452A" w:rsidRPr="009C7076">
        <w:rPr>
          <w:b/>
          <w:bCs/>
        </w:rPr>
        <w:fldChar w:fldCharType="separate"/>
      </w:r>
      <w:r w:rsidRPr="009C7076">
        <w:rPr>
          <w:rFonts w:hint="eastAsia"/>
          <w:b/>
          <w:bCs/>
          <w:noProof/>
        </w:rPr>
        <w:t>②</w:t>
      </w:r>
      <w:r w:rsidR="007C452A" w:rsidRPr="009C7076">
        <w:rPr>
          <w:b/>
          <w:bCs/>
        </w:rPr>
        <w:fldChar w:fldCharType="end"/>
      </w:r>
      <w:r w:rsidRPr="009C7076">
        <w:rPr>
          <w:bCs/>
        </w:rPr>
        <w:t>在话题具有研究价值的基础上，从开题报告的内容和技术两个角度评估研究的可行性；</w:t>
      </w:r>
      <w:r w:rsidR="007C452A" w:rsidRPr="009C7076">
        <w:rPr>
          <w:b/>
          <w:bCs/>
        </w:rPr>
        <w:fldChar w:fldCharType="begin"/>
      </w:r>
      <w:r w:rsidRPr="009C7076">
        <w:rPr>
          <w:b/>
          <w:bCs/>
        </w:rPr>
        <w:instrText xml:space="preserve"> </w:instrText>
      </w:r>
      <w:r w:rsidRPr="009C7076">
        <w:rPr>
          <w:rFonts w:hint="eastAsia"/>
          <w:b/>
          <w:bCs/>
        </w:rPr>
        <w:instrText>= 3 \* GB3</w:instrText>
      </w:r>
      <w:r w:rsidRPr="009C7076">
        <w:rPr>
          <w:b/>
          <w:bCs/>
        </w:rPr>
        <w:instrText xml:space="preserve"> </w:instrText>
      </w:r>
      <w:r w:rsidR="007C452A" w:rsidRPr="009C7076">
        <w:rPr>
          <w:b/>
          <w:bCs/>
        </w:rPr>
        <w:fldChar w:fldCharType="separate"/>
      </w:r>
      <w:r w:rsidRPr="009C7076">
        <w:rPr>
          <w:rFonts w:hint="eastAsia"/>
          <w:b/>
          <w:bCs/>
          <w:noProof/>
        </w:rPr>
        <w:t>③</w:t>
      </w:r>
      <w:r w:rsidR="007C452A" w:rsidRPr="009C7076">
        <w:rPr>
          <w:b/>
          <w:bCs/>
        </w:rPr>
        <w:fldChar w:fldCharType="end"/>
      </w:r>
      <w:r w:rsidRPr="009C7076">
        <w:rPr>
          <w:bCs/>
        </w:rPr>
        <w:t>排除其他因素影响，从学术角度评估开题报告。换题或重大修改的比例不设上线。</w:t>
      </w:r>
    </w:p>
    <w:p w:rsidR="00593C9C" w:rsidRPr="009C7076" w:rsidRDefault="001A732C" w:rsidP="005E1CD1">
      <w:pPr>
        <w:pStyle w:val="a3"/>
        <w:numPr>
          <w:ilvl w:val="0"/>
          <w:numId w:val="9"/>
        </w:numPr>
        <w:spacing w:beforeLines="50" w:beforeAutospacing="0" w:after="0" w:afterAutospacing="0" w:line="400" w:lineRule="exact"/>
        <w:rPr>
          <w:bCs/>
        </w:rPr>
      </w:pPr>
      <w:r w:rsidRPr="009C7076">
        <w:rPr>
          <w:rFonts w:hint="eastAsia"/>
          <w:bCs/>
        </w:rPr>
        <w:t>开题</w:t>
      </w:r>
      <w:r w:rsidRPr="009C7076">
        <w:rPr>
          <w:bCs/>
        </w:rPr>
        <w:t>报告书后的开题报告评价不用填写</w:t>
      </w:r>
      <w:r w:rsidRPr="009C7076">
        <w:rPr>
          <w:rFonts w:hint="eastAsia"/>
          <w:bCs/>
        </w:rPr>
        <w:t>，</w:t>
      </w:r>
      <w:r w:rsidRPr="009C7076">
        <w:rPr>
          <w:bCs/>
        </w:rPr>
        <w:t>最后统一填写</w:t>
      </w:r>
      <w:r w:rsidRPr="009C7076">
        <w:rPr>
          <w:rFonts w:hint="eastAsia"/>
          <w:bCs/>
        </w:rPr>
        <w:t>。由于在开题报告答辩环节，可能需要多个反复；因此，每次需要填写</w:t>
      </w:r>
      <w:r w:rsidR="00EC10F0" w:rsidRPr="009C7076">
        <w:rPr>
          <w:rFonts w:hint="eastAsia"/>
          <w:bCs/>
        </w:rPr>
        <w:t>“会计学院研究生论文开题报告书审查情况记录表”</w:t>
      </w:r>
      <w:r w:rsidRPr="009C7076">
        <w:rPr>
          <w:rFonts w:hint="eastAsia"/>
          <w:bCs/>
        </w:rPr>
        <w:t>（附件一）</w:t>
      </w:r>
      <w:r w:rsidRPr="009C7076">
        <w:rPr>
          <w:bCs/>
        </w:rPr>
        <w:t>。</w:t>
      </w:r>
    </w:p>
    <w:p w:rsidR="001A732C" w:rsidRPr="009C7076" w:rsidRDefault="001A732C" w:rsidP="005E1CD1">
      <w:pPr>
        <w:pStyle w:val="a3"/>
        <w:numPr>
          <w:ilvl w:val="0"/>
          <w:numId w:val="9"/>
        </w:numPr>
        <w:spacing w:beforeLines="50" w:beforeAutospacing="0" w:after="0" w:afterAutospacing="0" w:line="400" w:lineRule="exact"/>
        <w:rPr>
          <w:bCs/>
        </w:rPr>
      </w:pPr>
      <w:r w:rsidRPr="009C7076">
        <w:rPr>
          <w:rFonts w:hint="eastAsia"/>
          <w:bCs/>
        </w:rPr>
        <w:t>对于</w:t>
      </w:r>
      <w:r w:rsidRPr="009C7076">
        <w:rPr>
          <w:bCs/>
        </w:rPr>
        <w:t>需要修改或重新答辩的</w:t>
      </w:r>
      <w:r w:rsidRPr="009C7076">
        <w:rPr>
          <w:rFonts w:hint="eastAsia"/>
          <w:bCs/>
        </w:rPr>
        <w:t>学生</w:t>
      </w:r>
      <w:r w:rsidRPr="009C7076">
        <w:rPr>
          <w:bCs/>
        </w:rPr>
        <w:t>，需要</w:t>
      </w:r>
      <w:r w:rsidR="00655781" w:rsidRPr="009C7076">
        <w:rPr>
          <w:rFonts w:hint="eastAsia"/>
          <w:bCs/>
        </w:rPr>
        <w:t>告诉</w:t>
      </w:r>
      <w:r w:rsidR="00E56218" w:rsidRPr="009C7076">
        <w:rPr>
          <w:rFonts w:hint="eastAsia"/>
          <w:bCs/>
        </w:rPr>
        <w:t>学生</w:t>
      </w:r>
      <w:r w:rsidRPr="009C7076">
        <w:rPr>
          <w:bCs/>
        </w:rPr>
        <w:t>填写</w:t>
      </w:r>
      <w:r w:rsidRPr="009C7076">
        <w:rPr>
          <w:rFonts w:hint="eastAsia"/>
          <w:bCs/>
        </w:rPr>
        <w:t>开题</w:t>
      </w:r>
      <w:r w:rsidRPr="009C7076">
        <w:rPr>
          <w:bCs/>
        </w:rPr>
        <w:t>报告</w:t>
      </w:r>
      <w:r w:rsidRPr="009C7076">
        <w:rPr>
          <w:rFonts w:hint="eastAsia"/>
          <w:bCs/>
        </w:rPr>
        <w:t>更正</w:t>
      </w:r>
      <w:r w:rsidRPr="009C7076">
        <w:rPr>
          <w:bCs/>
        </w:rPr>
        <w:t>说明书</w:t>
      </w:r>
      <w:r w:rsidRPr="009C7076">
        <w:rPr>
          <w:rFonts w:hint="eastAsia"/>
          <w:bCs/>
        </w:rPr>
        <w:t>（附件六）</w:t>
      </w:r>
      <w:r w:rsidR="00C37CE5" w:rsidRPr="009C7076">
        <w:rPr>
          <w:rFonts w:hint="eastAsia"/>
          <w:bCs/>
        </w:rPr>
        <w:t>。</w:t>
      </w:r>
      <w:r w:rsidR="004A72F6" w:rsidRPr="009C7076">
        <w:rPr>
          <w:rFonts w:hint="eastAsia"/>
          <w:bCs/>
        </w:rPr>
        <w:t>开题</w:t>
      </w:r>
      <w:r w:rsidR="004A72F6" w:rsidRPr="009C7076">
        <w:rPr>
          <w:bCs/>
        </w:rPr>
        <w:t>报告修改</w:t>
      </w:r>
      <w:r w:rsidR="004A72F6" w:rsidRPr="009C7076">
        <w:rPr>
          <w:rFonts w:hint="eastAsia"/>
          <w:bCs/>
        </w:rPr>
        <w:t>后</w:t>
      </w:r>
      <w:r w:rsidR="004A72F6" w:rsidRPr="009C7076">
        <w:rPr>
          <w:bCs/>
        </w:rPr>
        <w:t>处理流程见下文第</w:t>
      </w:r>
      <w:r w:rsidR="00F85F27" w:rsidRPr="009C7076">
        <w:rPr>
          <w:rFonts w:hint="eastAsia"/>
          <w:bCs/>
        </w:rPr>
        <w:t>3</w:t>
      </w:r>
      <w:r w:rsidR="004A72F6" w:rsidRPr="009C7076">
        <w:rPr>
          <w:bCs/>
        </w:rPr>
        <w:t>点</w:t>
      </w:r>
      <w:r w:rsidR="00F85F27" w:rsidRPr="009C7076">
        <w:rPr>
          <w:rFonts w:hint="eastAsia"/>
          <w:bCs/>
        </w:rPr>
        <w:t>（开题报告未</w:t>
      </w:r>
      <w:r w:rsidR="00F85F27" w:rsidRPr="009C7076">
        <w:rPr>
          <w:bCs/>
        </w:rPr>
        <w:t>通过情形处理</w:t>
      </w:r>
      <w:r w:rsidR="00F85F27" w:rsidRPr="009C7076">
        <w:rPr>
          <w:rFonts w:hint="eastAsia"/>
          <w:bCs/>
        </w:rPr>
        <w:t>）</w:t>
      </w:r>
      <w:r w:rsidR="004A72F6" w:rsidRPr="009C7076">
        <w:rPr>
          <w:bCs/>
        </w:rPr>
        <w:t>。</w:t>
      </w:r>
    </w:p>
    <w:p w:rsidR="00520B5C" w:rsidRPr="009C7076" w:rsidRDefault="00873DBC" w:rsidP="005E1CD1">
      <w:pPr>
        <w:pStyle w:val="a3"/>
        <w:numPr>
          <w:ilvl w:val="0"/>
          <w:numId w:val="9"/>
        </w:numPr>
        <w:spacing w:beforeLines="50" w:beforeAutospacing="0" w:after="0" w:afterAutospacing="0" w:line="400" w:lineRule="exact"/>
        <w:rPr>
          <w:bCs/>
        </w:rPr>
      </w:pPr>
      <w:r w:rsidRPr="009C7076">
        <w:rPr>
          <w:rFonts w:hint="eastAsia"/>
          <w:bCs/>
        </w:rPr>
        <w:t>在开题</w:t>
      </w:r>
      <w:r w:rsidRPr="009C7076">
        <w:rPr>
          <w:bCs/>
        </w:rPr>
        <w:t>报告答辩结束后，</w:t>
      </w:r>
      <w:r w:rsidR="00163AC5" w:rsidRPr="009C7076">
        <w:rPr>
          <w:rFonts w:hint="eastAsia"/>
          <w:bCs/>
        </w:rPr>
        <w:t>答辩</w:t>
      </w:r>
      <w:r w:rsidR="00163AC5" w:rsidRPr="009C7076">
        <w:rPr>
          <w:bCs/>
        </w:rPr>
        <w:t>组联络老师</w:t>
      </w:r>
      <w:r w:rsidR="00AE436F" w:rsidRPr="009C7076">
        <w:rPr>
          <w:rFonts w:hint="eastAsia"/>
          <w:bCs/>
        </w:rPr>
        <w:t>统计</w:t>
      </w:r>
      <w:r w:rsidR="00B3210F" w:rsidRPr="009C7076">
        <w:rPr>
          <w:rFonts w:hint="eastAsia"/>
          <w:bCs/>
        </w:rPr>
        <w:t>本组</w:t>
      </w:r>
      <w:r w:rsidR="00B3210F" w:rsidRPr="009C7076">
        <w:rPr>
          <w:bCs/>
        </w:rPr>
        <w:t>答辩结果</w:t>
      </w:r>
      <w:r w:rsidR="00FE41A7" w:rsidRPr="009C7076">
        <w:rPr>
          <w:rFonts w:hint="eastAsia"/>
          <w:bCs/>
        </w:rPr>
        <w:t>（包含</w:t>
      </w:r>
      <w:r w:rsidR="00FE41A7" w:rsidRPr="009C7076">
        <w:rPr>
          <w:bCs/>
        </w:rPr>
        <w:t>两项：学生姓名和处理意见</w:t>
      </w:r>
      <w:r w:rsidR="00FE41A7" w:rsidRPr="009C7076">
        <w:rPr>
          <w:rFonts w:hint="eastAsia"/>
          <w:bCs/>
        </w:rPr>
        <w:t>）</w:t>
      </w:r>
      <w:r w:rsidR="00794D46" w:rsidRPr="009C7076">
        <w:rPr>
          <w:rFonts w:hint="eastAsia"/>
          <w:bCs/>
        </w:rPr>
        <w:t>，</w:t>
      </w:r>
      <w:r w:rsidR="00794D46" w:rsidRPr="009C7076">
        <w:rPr>
          <w:bCs/>
        </w:rPr>
        <w:t>通过OA将结果发送给研工办</w:t>
      </w:r>
      <w:r w:rsidR="00794D46" w:rsidRPr="009C7076">
        <w:rPr>
          <w:rFonts w:hint="eastAsia"/>
          <w:bCs/>
        </w:rPr>
        <w:t>（董丽华</w:t>
      </w:r>
      <w:r w:rsidR="00794D46" w:rsidRPr="009C7076">
        <w:rPr>
          <w:bCs/>
        </w:rPr>
        <w:t>老师</w:t>
      </w:r>
      <w:r w:rsidR="00794D46" w:rsidRPr="009C7076">
        <w:rPr>
          <w:rFonts w:hint="eastAsia"/>
          <w:bCs/>
        </w:rPr>
        <w:t>）</w:t>
      </w:r>
      <w:r w:rsidR="00FE41A7" w:rsidRPr="009C7076">
        <w:rPr>
          <w:rFonts w:hint="eastAsia"/>
          <w:bCs/>
        </w:rPr>
        <w:t>，</w:t>
      </w:r>
      <w:r w:rsidR="001725AB" w:rsidRPr="009C7076">
        <w:rPr>
          <w:rFonts w:hint="eastAsia"/>
          <w:bCs/>
        </w:rPr>
        <w:t>学生</w:t>
      </w:r>
      <w:r w:rsidR="003B6320" w:rsidRPr="009C7076">
        <w:rPr>
          <w:rFonts w:hint="eastAsia"/>
          <w:bCs/>
        </w:rPr>
        <w:t>的</w:t>
      </w:r>
      <w:r w:rsidR="00335765" w:rsidRPr="009C7076">
        <w:rPr>
          <w:rFonts w:hint="eastAsia"/>
          <w:bCs/>
        </w:rPr>
        <w:t>“审查情况记录表”</w:t>
      </w:r>
      <w:r w:rsidR="00E14525" w:rsidRPr="009C7076">
        <w:rPr>
          <w:rFonts w:hint="eastAsia"/>
          <w:bCs/>
        </w:rPr>
        <w:t>及开题报告最终定稿</w:t>
      </w:r>
      <w:r w:rsidR="00335765" w:rsidRPr="009C7076">
        <w:rPr>
          <w:rFonts w:hint="eastAsia"/>
          <w:bCs/>
        </w:rPr>
        <w:t>交由</w:t>
      </w:r>
      <w:r w:rsidR="00335765" w:rsidRPr="009C7076">
        <w:rPr>
          <w:bCs/>
        </w:rPr>
        <w:t>学生</w:t>
      </w:r>
      <w:r w:rsidR="00B153A9" w:rsidRPr="009C7076">
        <w:rPr>
          <w:rFonts w:hint="eastAsia"/>
          <w:bCs/>
        </w:rPr>
        <w:t>本人</w:t>
      </w:r>
      <w:r w:rsidR="00335765" w:rsidRPr="009C7076">
        <w:rPr>
          <w:bCs/>
        </w:rPr>
        <w:t>保管</w:t>
      </w:r>
      <w:r w:rsidR="00C95D0E" w:rsidRPr="009C7076">
        <w:rPr>
          <w:rFonts w:hint="eastAsia"/>
          <w:bCs/>
        </w:rPr>
        <w:t>，</w:t>
      </w:r>
      <w:r w:rsidR="00E14525" w:rsidRPr="009C7076">
        <w:rPr>
          <w:rFonts w:hint="eastAsia"/>
          <w:bCs/>
        </w:rPr>
        <w:t>待毕业时交研工办进学生个人学籍档案</w:t>
      </w:r>
      <w:r w:rsidR="00D31350" w:rsidRPr="009C7076">
        <w:rPr>
          <w:bCs/>
        </w:rPr>
        <w:t>。</w:t>
      </w:r>
    </w:p>
    <w:p w:rsidR="007F35FB" w:rsidRPr="009C7076" w:rsidRDefault="00AC0522" w:rsidP="005E1CD1">
      <w:pPr>
        <w:pStyle w:val="a3"/>
        <w:numPr>
          <w:ilvl w:val="0"/>
          <w:numId w:val="6"/>
        </w:numPr>
        <w:spacing w:beforeLines="50" w:beforeAutospacing="0" w:after="0" w:afterAutospacing="0" w:line="400" w:lineRule="exact"/>
        <w:rPr>
          <w:b/>
          <w:sz w:val="28"/>
          <w:szCs w:val="28"/>
        </w:rPr>
      </w:pPr>
      <w:r w:rsidRPr="009C7076">
        <w:rPr>
          <w:rFonts w:hint="eastAsia"/>
          <w:b/>
          <w:sz w:val="28"/>
          <w:szCs w:val="28"/>
        </w:rPr>
        <w:t>开题报告</w:t>
      </w:r>
      <w:r w:rsidR="004C7413" w:rsidRPr="009C7076">
        <w:rPr>
          <w:rFonts w:hint="eastAsia"/>
          <w:b/>
          <w:sz w:val="28"/>
          <w:szCs w:val="28"/>
        </w:rPr>
        <w:t>未</w:t>
      </w:r>
      <w:r w:rsidR="004C7413" w:rsidRPr="009C7076">
        <w:rPr>
          <w:b/>
          <w:sz w:val="28"/>
          <w:szCs w:val="28"/>
        </w:rPr>
        <w:t>通过情形处理</w:t>
      </w:r>
    </w:p>
    <w:p w:rsidR="00326486" w:rsidRPr="009C7076" w:rsidRDefault="007F35FB" w:rsidP="005E1CD1">
      <w:pPr>
        <w:pStyle w:val="a3"/>
        <w:spacing w:beforeLines="50" w:beforeAutospacing="0" w:after="0" w:afterAutospacing="0" w:line="400" w:lineRule="exact"/>
        <w:ind w:firstLineChars="200" w:firstLine="480"/>
        <w:rPr>
          <w:bCs/>
        </w:rPr>
      </w:pPr>
      <w:r w:rsidRPr="009C7076">
        <w:rPr>
          <w:rFonts w:hint="eastAsia"/>
          <w:bCs/>
        </w:rPr>
        <w:t>（1）</w:t>
      </w:r>
      <w:r w:rsidR="009F3A52" w:rsidRPr="009C7076">
        <w:rPr>
          <w:rFonts w:hint="eastAsia"/>
          <w:bCs/>
        </w:rPr>
        <w:t>需要</w:t>
      </w:r>
      <w:r w:rsidR="009F3A52" w:rsidRPr="009C7076">
        <w:rPr>
          <w:bCs/>
        </w:rPr>
        <w:t>进行</w:t>
      </w:r>
      <w:r w:rsidR="00D47E7E" w:rsidRPr="009C7076">
        <w:rPr>
          <w:rFonts w:hint="eastAsia"/>
          <w:bCs/>
        </w:rPr>
        <w:t>再</w:t>
      </w:r>
      <w:r w:rsidR="00D47E7E" w:rsidRPr="009C7076">
        <w:rPr>
          <w:bCs/>
        </w:rPr>
        <w:t>修改的情形</w:t>
      </w:r>
      <w:r w:rsidR="006265CB" w:rsidRPr="009C7076">
        <w:rPr>
          <w:rFonts w:hint="eastAsia"/>
          <w:bCs/>
        </w:rPr>
        <w:t>分类</w:t>
      </w:r>
    </w:p>
    <w:p w:rsidR="00590D05" w:rsidRPr="009C7076" w:rsidRDefault="00590D05" w:rsidP="005E1CD1">
      <w:pPr>
        <w:pStyle w:val="a3"/>
        <w:spacing w:beforeLines="50" w:beforeAutospacing="0" w:after="0" w:afterAutospacing="0" w:line="400" w:lineRule="exact"/>
        <w:ind w:firstLineChars="200" w:firstLine="480"/>
        <w:rPr>
          <w:bCs/>
        </w:rPr>
      </w:pPr>
      <w:r w:rsidRPr="009C7076">
        <w:rPr>
          <w:rFonts w:hint="eastAsia"/>
          <w:bCs/>
        </w:rPr>
        <w:t>在</w:t>
      </w:r>
      <w:r w:rsidRPr="009C7076">
        <w:rPr>
          <w:bCs/>
        </w:rPr>
        <w:t>开题报告</w:t>
      </w:r>
      <w:r w:rsidRPr="009C7076">
        <w:rPr>
          <w:rFonts w:hint="eastAsia"/>
          <w:bCs/>
        </w:rPr>
        <w:t>第一次</w:t>
      </w:r>
      <w:r w:rsidRPr="009C7076">
        <w:rPr>
          <w:bCs/>
        </w:rPr>
        <w:t>答辩完成后，</w:t>
      </w:r>
      <w:r w:rsidRPr="009C7076">
        <w:rPr>
          <w:rFonts w:hint="eastAsia"/>
          <w:bCs/>
        </w:rPr>
        <w:t>学生</w:t>
      </w:r>
      <w:r w:rsidRPr="009C7076">
        <w:rPr>
          <w:bCs/>
        </w:rPr>
        <w:t>需要对开题报告进行修改的情况有以下两种情形：</w:t>
      </w:r>
      <w:r w:rsidRPr="009C7076">
        <w:rPr>
          <w:rFonts w:hint="eastAsia"/>
          <w:bCs/>
        </w:rPr>
        <w:t>(</w:t>
      </w:r>
      <w:r w:rsidR="00AE59A7" w:rsidRPr="009C7076">
        <w:rPr>
          <w:bCs/>
        </w:rPr>
        <w:t>A</w:t>
      </w:r>
      <w:r w:rsidRPr="009C7076">
        <w:rPr>
          <w:rFonts w:hint="eastAsia"/>
          <w:bCs/>
        </w:rPr>
        <w:t>)有条件</w:t>
      </w:r>
      <w:r w:rsidRPr="009C7076">
        <w:rPr>
          <w:bCs/>
        </w:rPr>
        <w:t>通过</w:t>
      </w:r>
      <w:r w:rsidRPr="009C7076">
        <w:rPr>
          <w:rFonts w:hint="eastAsia"/>
          <w:bCs/>
        </w:rPr>
        <w:t xml:space="preserve"> (处理意见2)；</w:t>
      </w:r>
      <w:r w:rsidRPr="009C7076">
        <w:rPr>
          <w:bCs/>
        </w:rPr>
        <w:t>（</w:t>
      </w:r>
      <w:r w:rsidR="00AE59A7" w:rsidRPr="009C7076">
        <w:rPr>
          <w:bCs/>
        </w:rPr>
        <w:t>B</w:t>
      </w:r>
      <w:r w:rsidRPr="009C7076">
        <w:rPr>
          <w:bCs/>
        </w:rPr>
        <w:t>）</w:t>
      </w:r>
      <w:r w:rsidRPr="009C7076">
        <w:rPr>
          <w:rFonts w:hint="eastAsia"/>
          <w:bCs/>
        </w:rPr>
        <w:t>不予</w:t>
      </w:r>
      <w:r w:rsidRPr="009C7076">
        <w:rPr>
          <w:bCs/>
        </w:rPr>
        <w:t>通过</w:t>
      </w:r>
      <w:r w:rsidRPr="009C7076">
        <w:rPr>
          <w:rFonts w:hint="eastAsia"/>
          <w:bCs/>
        </w:rPr>
        <w:t>需要</w:t>
      </w:r>
      <w:r w:rsidRPr="009C7076">
        <w:rPr>
          <w:bCs/>
        </w:rPr>
        <w:t>重大修改或重新</w:t>
      </w:r>
      <w:r w:rsidRPr="009C7076">
        <w:rPr>
          <w:rFonts w:hint="eastAsia"/>
          <w:bCs/>
        </w:rPr>
        <w:t>换题，需要</w:t>
      </w:r>
      <w:r w:rsidRPr="009C7076">
        <w:rPr>
          <w:bCs/>
        </w:rPr>
        <w:t>重新</w:t>
      </w:r>
      <w:r w:rsidRPr="009C7076">
        <w:rPr>
          <w:rFonts w:hint="eastAsia"/>
          <w:bCs/>
        </w:rPr>
        <w:t>开题</w:t>
      </w:r>
      <w:r w:rsidRPr="009C7076">
        <w:rPr>
          <w:bCs/>
        </w:rPr>
        <w:t>答辩</w:t>
      </w:r>
      <w:r w:rsidRPr="009C7076">
        <w:rPr>
          <w:rFonts w:hint="eastAsia"/>
          <w:bCs/>
        </w:rPr>
        <w:t>（处理意见3）。</w:t>
      </w:r>
    </w:p>
    <w:p w:rsidR="00677D19" w:rsidRPr="009C7076" w:rsidRDefault="00677D19" w:rsidP="005E1CD1">
      <w:pPr>
        <w:pStyle w:val="a3"/>
        <w:spacing w:beforeLines="50" w:beforeAutospacing="0" w:after="0" w:afterAutospacing="0" w:line="400" w:lineRule="exact"/>
        <w:ind w:firstLineChars="200" w:firstLine="480"/>
        <w:rPr>
          <w:bCs/>
        </w:rPr>
      </w:pPr>
      <w:r w:rsidRPr="009C7076">
        <w:rPr>
          <w:rFonts w:hint="eastAsia"/>
          <w:bCs/>
        </w:rPr>
        <w:t>（</w:t>
      </w:r>
      <w:r w:rsidR="007D45C3" w:rsidRPr="009C7076">
        <w:rPr>
          <w:bCs/>
        </w:rPr>
        <w:t>2</w:t>
      </w:r>
      <w:r w:rsidRPr="009C7076">
        <w:rPr>
          <w:rFonts w:hint="eastAsia"/>
          <w:bCs/>
        </w:rPr>
        <w:t>）</w:t>
      </w:r>
      <w:r w:rsidR="00113CE5" w:rsidRPr="009C7076">
        <w:rPr>
          <w:rFonts w:hint="eastAsia"/>
          <w:bCs/>
        </w:rPr>
        <w:t>不同处理</w:t>
      </w:r>
      <w:r w:rsidR="00113CE5" w:rsidRPr="009C7076">
        <w:rPr>
          <w:bCs/>
        </w:rPr>
        <w:t>意见的后续修改</w:t>
      </w:r>
    </w:p>
    <w:p w:rsidR="00590D05" w:rsidRPr="009C7076" w:rsidRDefault="00590D05" w:rsidP="005E1CD1">
      <w:pPr>
        <w:pStyle w:val="a3"/>
        <w:spacing w:beforeLines="50" w:beforeAutospacing="0" w:after="0" w:afterAutospacing="0" w:line="400" w:lineRule="exact"/>
        <w:ind w:firstLineChars="200" w:firstLine="480"/>
        <w:rPr>
          <w:bCs/>
        </w:rPr>
      </w:pPr>
      <w:r w:rsidRPr="009C7076">
        <w:rPr>
          <w:rFonts w:hint="eastAsia"/>
          <w:bCs/>
        </w:rPr>
        <w:t>对于有条件</w:t>
      </w:r>
      <w:r w:rsidRPr="009C7076">
        <w:rPr>
          <w:bCs/>
        </w:rPr>
        <w:t>通过</w:t>
      </w:r>
      <w:r w:rsidRPr="009C7076">
        <w:rPr>
          <w:rFonts w:hint="eastAsia"/>
          <w:bCs/>
        </w:rPr>
        <w:t xml:space="preserve"> (处理意见2)的情形</w:t>
      </w:r>
      <w:r w:rsidRPr="009C7076">
        <w:rPr>
          <w:bCs/>
        </w:rPr>
        <w:t>，学生需要</w:t>
      </w:r>
      <w:r w:rsidRPr="009C7076">
        <w:rPr>
          <w:rFonts w:hint="eastAsia"/>
          <w:bCs/>
        </w:rPr>
        <w:t>依据</w:t>
      </w:r>
      <w:r w:rsidRPr="009C7076">
        <w:rPr>
          <w:bCs/>
        </w:rPr>
        <w:t>答辩组的意见和导师商量</w:t>
      </w:r>
      <w:r w:rsidRPr="009C7076">
        <w:rPr>
          <w:rFonts w:hint="eastAsia"/>
          <w:bCs/>
        </w:rPr>
        <w:t>，</w:t>
      </w:r>
      <w:r w:rsidRPr="009C7076">
        <w:rPr>
          <w:bCs/>
        </w:rPr>
        <w:t>进行修改并填写</w:t>
      </w:r>
      <w:r w:rsidRPr="009C7076">
        <w:rPr>
          <w:rFonts w:hint="eastAsia"/>
          <w:bCs/>
        </w:rPr>
        <w:t>开题</w:t>
      </w:r>
      <w:r w:rsidRPr="009C7076">
        <w:rPr>
          <w:bCs/>
        </w:rPr>
        <w:t>报告</w:t>
      </w:r>
      <w:r w:rsidRPr="009C7076">
        <w:rPr>
          <w:rFonts w:hint="eastAsia"/>
          <w:bCs/>
        </w:rPr>
        <w:t>更正</w:t>
      </w:r>
      <w:r w:rsidRPr="009C7076">
        <w:rPr>
          <w:bCs/>
        </w:rPr>
        <w:t>说明书</w:t>
      </w:r>
      <w:r w:rsidRPr="009C7076">
        <w:rPr>
          <w:rFonts w:hint="eastAsia"/>
          <w:bCs/>
        </w:rPr>
        <w:t>；</w:t>
      </w:r>
      <w:r w:rsidRPr="009C7076">
        <w:rPr>
          <w:bCs/>
        </w:rPr>
        <w:t>完成开题报告修改后，</w:t>
      </w:r>
      <w:r w:rsidRPr="009C7076">
        <w:rPr>
          <w:rFonts w:hint="eastAsia"/>
          <w:bCs/>
          <w:highlight w:val="yellow"/>
        </w:rPr>
        <w:t>学生</w:t>
      </w:r>
      <w:r w:rsidRPr="009C7076">
        <w:rPr>
          <w:bCs/>
          <w:highlight w:val="yellow"/>
        </w:rPr>
        <w:t>找导师和答辩组</w:t>
      </w:r>
      <w:r w:rsidRPr="009C7076">
        <w:rPr>
          <w:rFonts w:hint="eastAsia"/>
          <w:bCs/>
          <w:highlight w:val="yellow"/>
        </w:rPr>
        <w:t>所有</w:t>
      </w:r>
      <w:r w:rsidRPr="009C7076">
        <w:rPr>
          <w:bCs/>
          <w:highlight w:val="yellow"/>
        </w:rPr>
        <w:t>专家签字认可</w:t>
      </w:r>
      <w:r w:rsidRPr="009C7076">
        <w:rPr>
          <w:rFonts w:hint="eastAsia"/>
          <w:bCs/>
          <w:highlight w:val="yellow"/>
        </w:rPr>
        <w:t>后</w:t>
      </w:r>
      <w:r w:rsidRPr="009C7076">
        <w:rPr>
          <w:bCs/>
        </w:rPr>
        <w:t>，将</w:t>
      </w:r>
      <w:r w:rsidRPr="009C7076">
        <w:rPr>
          <w:rFonts w:hint="eastAsia"/>
          <w:bCs/>
        </w:rPr>
        <w:t>更正</w:t>
      </w:r>
      <w:r w:rsidRPr="009C7076">
        <w:rPr>
          <w:bCs/>
        </w:rPr>
        <w:t>说明书</w:t>
      </w:r>
      <w:r w:rsidRPr="009C7076">
        <w:rPr>
          <w:rFonts w:hint="eastAsia"/>
          <w:bCs/>
        </w:rPr>
        <w:t>交</w:t>
      </w:r>
      <w:r w:rsidRPr="009C7076">
        <w:rPr>
          <w:bCs/>
        </w:rPr>
        <w:t>研工办</w:t>
      </w:r>
      <w:r w:rsidRPr="009C7076">
        <w:rPr>
          <w:rFonts w:hint="eastAsia"/>
          <w:bCs/>
        </w:rPr>
        <w:t>存档</w:t>
      </w:r>
      <w:r w:rsidRPr="009C7076">
        <w:rPr>
          <w:bCs/>
        </w:rPr>
        <w:t>。</w:t>
      </w:r>
    </w:p>
    <w:p w:rsidR="003002B6" w:rsidRPr="009C7076" w:rsidRDefault="00590D05" w:rsidP="005E1CD1">
      <w:pPr>
        <w:pStyle w:val="a3"/>
        <w:spacing w:beforeLines="50" w:beforeAutospacing="0" w:after="0" w:afterAutospacing="0" w:line="400" w:lineRule="exact"/>
        <w:ind w:firstLineChars="200" w:firstLine="480"/>
        <w:rPr>
          <w:bCs/>
        </w:rPr>
      </w:pPr>
      <w:r w:rsidRPr="009C7076">
        <w:rPr>
          <w:rFonts w:hint="eastAsia"/>
          <w:bCs/>
        </w:rPr>
        <w:t>对于需要</w:t>
      </w:r>
      <w:r w:rsidRPr="009C7076">
        <w:rPr>
          <w:bCs/>
        </w:rPr>
        <w:t>重新</w:t>
      </w:r>
      <w:r w:rsidRPr="009C7076">
        <w:rPr>
          <w:rFonts w:hint="eastAsia"/>
          <w:bCs/>
        </w:rPr>
        <w:t>开题</w:t>
      </w:r>
      <w:r w:rsidRPr="009C7076">
        <w:rPr>
          <w:bCs/>
        </w:rPr>
        <w:t>答辩</w:t>
      </w:r>
      <w:r w:rsidR="0039068D" w:rsidRPr="009C7076">
        <w:rPr>
          <w:rFonts w:hint="eastAsia"/>
          <w:bCs/>
        </w:rPr>
        <w:t>(处理意见</w:t>
      </w:r>
      <w:r w:rsidR="0039068D" w:rsidRPr="009C7076">
        <w:rPr>
          <w:bCs/>
        </w:rPr>
        <w:t>3</w:t>
      </w:r>
      <w:r w:rsidR="0039068D" w:rsidRPr="009C7076">
        <w:rPr>
          <w:rFonts w:hint="eastAsia"/>
          <w:bCs/>
        </w:rPr>
        <w:t>)</w:t>
      </w:r>
      <w:r w:rsidRPr="009C7076">
        <w:rPr>
          <w:rFonts w:hint="eastAsia"/>
          <w:bCs/>
        </w:rPr>
        <w:t>的</w:t>
      </w:r>
      <w:r w:rsidRPr="009C7076">
        <w:rPr>
          <w:bCs/>
        </w:rPr>
        <w:t>情形，学生</w:t>
      </w:r>
      <w:r w:rsidRPr="009C7076">
        <w:rPr>
          <w:rFonts w:hint="eastAsia"/>
          <w:bCs/>
        </w:rPr>
        <w:t>依</w:t>
      </w:r>
      <w:bookmarkStart w:id="0" w:name="_GoBack"/>
      <w:bookmarkEnd w:id="0"/>
      <w:r w:rsidRPr="009C7076">
        <w:rPr>
          <w:rFonts w:hint="eastAsia"/>
          <w:bCs/>
        </w:rPr>
        <w:t>据</w:t>
      </w:r>
      <w:r w:rsidR="005B1DCF" w:rsidRPr="009C7076">
        <w:rPr>
          <w:bCs/>
        </w:rPr>
        <w:t>答辩组的意见和导师商量</w:t>
      </w:r>
      <w:r w:rsidRPr="009C7076">
        <w:rPr>
          <w:bCs/>
        </w:rPr>
        <w:t>决定</w:t>
      </w:r>
      <w:r w:rsidR="005B1DCF" w:rsidRPr="009C7076">
        <w:rPr>
          <w:rFonts w:hint="eastAsia"/>
          <w:bCs/>
        </w:rPr>
        <w:t>，</w:t>
      </w:r>
      <w:r w:rsidRPr="009C7076">
        <w:rPr>
          <w:rFonts w:hint="eastAsia"/>
          <w:bCs/>
        </w:rPr>
        <w:t>进行</w:t>
      </w:r>
      <w:r w:rsidRPr="009C7076">
        <w:rPr>
          <w:bCs/>
        </w:rPr>
        <w:t>重大修改</w:t>
      </w:r>
      <w:r w:rsidRPr="009C7076">
        <w:rPr>
          <w:rFonts w:hint="eastAsia"/>
          <w:bCs/>
        </w:rPr>
        <w:t>或</w:t>
      </w:r>
      <w:r w:rsidRPr="009C7076">
        <w:rPr>
          <w:bCs/>
        </w:rPr>
        <w:t>换题，重新完成开题报告后，导师认可</w:t>
      </w:r>
      <w:r w:rsidRPr="009C7076">
        <w:rPr>
          <w:rFonts w:hint="eastAsia"/>
          <w:bCs/>
        </w:rPr>
        <w:t>；</w:t>
      </w:r>
      <w:r w:rsidRPr="009C7076">
        <w:rPr>
          <w:bCs/>
          <w:highlight w:val="yellow"/>
        </w:rPr>
        <w:t>学院</w:t>
      </w:r>
      <w:r w:rsidRPr="009C7076">
        <w:rPr>
          <w:rFonts w:hint="eastAsia"/>
          <w:bCs/>
          <w:highlight w:val="yellow"/>
        </w:rPr>
        <w:t>组织</w:t>
      </w:r>
      <w:r w:rsidRPr="009C7076">
        <w:rPr>
          <w:bCs/>
          <w:highlight w:val="yellow"/>
        </w:rPr>
        <w:t>进行再次答辩</w:t>
      </w:r>
      <w:r w:rsidRPr="009C7076">
        <w:rPr>
          <w:rFonts w:hint="eastAsia"/>
          <w:bCs/>
        </w:rPr>
        <w:t>。</w:t>
      </w:r>
      <w:r w:rsidRPr="009C7076">
        <w:rPr>
          <w:bCs/>
        </w:rPr>
        <w:t>如果第二次答辩仍然没有通过</w:t>
      </w:r>
      <w:r w:rsidRPr="009C7076">
        <w:rPr>
          <w:rFonts w:hint="eastAsia"/>
          <w:bCs/>
        </w:rPr>
        <w:t>，</w:t>
      </w:r>
      <w:r w:rsidRPr="009C7076">
        <w:rPr>
          <w:bCs/>
        </w:rPr>
        <w:t>学生</w:t>
      </w:r>
      <w:r w:rsidRPr="009C7076">
        <w:rPr>
          <w:rFonts w:hint="eastAsia"/>
          <w:bCs/>
        </w:rPr>
        <w:t>需</w:t>
      </w:r>
      <w:r w:rsidRPr="009C7076">
        <w:rPr>
          <w:bCs/>
        </w:rPr>
        <w:t>参加第三次开题答辩</w:t>
      </w:r>
      <w:r w:rsidR="006437CA" w:rsidRPr="009C7076">
        <w:rPr>
          <w:rFonts w:hint="eastAsia"/>
          <w:bCs/>
        </w:rPr>
        <w:t>（在</w:t>
      </w:r>
      <w:r w:rsidR="006437CA" w:rsidRPr="009C7076">
        <w:rPr>
          <w:bCs/>
        </w:rPr>
        <w:t>下学期</w:t>
      </w:r>
      <w:r w:rsidR="006437CA" w:rsidRPr="009C7076">
        <w:rPr>
          <w:rFonts w:hint="eastAsia"/>
          <w:bCs/>
        </w:rPr>
        <w:t>）</w:t>
      </w:r>
      <w:r w:rsidRPr="009C7076">
        <w:rPr>
          <w:bCs/>
        </w:rPr>
        <w:t>。</w:t>
      </w:r>
      <w:r w:rsidRPr="009C7076">
        <w:rPr>
          <w:rFonts w:hint="eastAsia"/>
          <w:bCs/>
        </w:rPr>
        <w:t>第三次</w:t>
      </w:r>
      <w:r w:rsidRPr="009C7076">
        <w:rPr>
          <w:bCs/>
        </w:rPr>
        <w:t>开题答辩未通过，学生需推迟论文开题和毕业论文撰写工作</w:t>
      </w:r>
      <w:r w:rsidRPr="009C7076">
        <w:rPr>
          <w:rFonts w:hint="eastAsia"/>
          <w:bCs/>
        </w:rPr>
        <w:t>。</w:t>
      </w:r>
    </w:p>
    <w:p w:rsidR="00795C69" w:rsidRPr="009C7076" w:rsidRDefault="00795C69" w:rsidP="005E1CD1">
      <w:pPr>
        <w:pStyle w:val="a3"/>
        <w:spacing w:beforeLines="50" w:beforeAutospacing="0" w:after="0" w:afterAutospacing="0"/>
        <w:ind w:firstLineChars="200" w:firstLine="480"/>
        <w:rPr>
          <w:bCs/>
        </w:rPr>
      </w:pPr>
    </w:p>
    <w:p w:rsidR="00795C69" w:rsidRPr="009C7076" w:rsidRDefault="00795C69" w:rsidP="005E1CD1">
      <w:pPr>
        <w:pStyle w:val="a3"/>
        <w:spacing w:beforeLines="50" w:beforeAutospacing="0" w:after="0" w:afterAutospacing="0"/>
        <w:ind w:firstLineChars="200" w:firstLine="480"/>
        <w:rPr>
          <w:bCs/>
        </w:rPr>
      </w:pPr>
    </w:p>
    <w:p w:rsidR="000C623D" w:rsidRPr="009C7076" w:rsidRDefault="000C623D" w:rsidP="00A6195E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0C623D" w:rsidRPr="009C7076" w:rsidSect="002B71BE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AF" w:rsidRDefault="002272AF" w:rsidP="00A27C68">
      <w:r>
        <w:separator/>
      </w:r>
    </w:p>
  </w:endnote>
  <w:endnote w:type="continuationSeparator" w:id="1">
    <w:p w:rsidR="002272AF" w:rsidRDefault="002272AF" w:rsidP="00A2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474472"/>
      <w:docPartObj>
        <w:docPartGallery w:val="Page Numbers (Bottom of Page)"/>
        <w:docPartUnique/>
      </w:docPartObj>
    </w:sdtPr>
    <w:sdtContent>
      <w:p w:rsidR="00A27C68" w:rsidRDefault="00A27C68">
        <w:pPr>
          <w:pStyle w:val="a8"/>
          <w:jc w:val="center"/>
        </w:pPr>
        <w:r>
          <w:t>-</w:t>
        </w:r>
        <w:r w:rsidR="007C452A">
          <w:fldChar w:fldCharType="begin"/>
        </w:r>
        <w:r>
          <w:instrText>PAGE   \* MERGEFORMAT</w:instrText>
        </w:r>
        <w:r w:rsidR="007C452A">
          <w:fldChar w:fldCharType="separate"/>
        </w:r>
        <w:r w:rsidR="005E1CD1" w:rsidRPr="005E1CD1">
          <w:rPr>
            <w:noProof/>
            <w:lang w:val="zh-CN"/>
          </w:rPr>
          <w:t>1</w:t>
        </w:r>
        <w:r w:rsidR="007C452A">
          <w:fldChar w:fldCharType="end"/>
        </w:r>
        <w:r>
          <w:t>-</w:t>
        </w:r>
      </w:p>
    </w:sdtContent>
  </w:sdt>
  <w:p w:rsidR="00A27C68" w:rsidRDefault="00A27C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AF" w:rsidRDefault="002272AF" w:rsidP="00A27C68">
      <w:r>
        <w:separator/>
      </w:r>
    </w:p>
  </w:footnote>
  <w:footnote w:type="continuationSeparator" w:id="1">
    <w:p w:rsidR="002272AF" w:rsidRDefault="002272AF" w:rsidP="00A27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DD8"/>
    <w:multiLevelType w:val="hybridMultilevel"/>
    <w:tmpl w:val="77F0B048"/>
    <w:lvl w:ilvl="0" w:tplc="74BA768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293729C"/>
    <w:multiLevelType w:val="hybridMultilevel"/>
    <w:tmpl w:val="CAB0557E"/>
    <w:lvl w:ilvl="0" w:tplc="90C6710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6B45FE4"/>
    <w:multiLevelType w:val="hybridMultilevel"/>
    <w:tmpl w:val="3F286DC4"/>
    <w:lvl w:ilvl="0" w:tplc="36AA7A6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70E2C2A"/>
    <w:multiLevelType w:val="hybridMultilevel"/>
    <w:tmpl w:val="274A9A52"/>
    <w:lvl w:ilvl="0" w:tplc="AB6A6D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0505D88"/>
    <w:multiLevelType w:val="hybridMultilevel"/>
    <w:tmpl w:val="0D7EDE0E"/>
    <w:lvl w:ilvl="0" w:tplc="74BA768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3E24247"/>
    <w:multiLevelType w:val="hybridMultilevel"/>
    <w:tmpl w:val="CAB0557E"/>
    <w:lvl w:ilvl="0" w:tplc="90C67100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5CF6097E"/>
    <w:multiLevelType w:val="hybridMultilevel"/>
    <w:tmpl w:val="FE92F20E"/>
    <w:lvl w:ilvl="0" w:tplc="90C67100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64A83ADF"/>
    <w:multiLevelType w:val="hybridMultilevel"/>
    <w:tmpl w:val="2B2E069E"/>
    <w:lvl w:ilvl="0" w:tplc="74BA768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5C34104"/>
    <w:multiLevelType w:val="hybridMultilevel"/>
    <w:tmpl w:val="1BCE09C4"/>
    <w:lvl w:ilvl="0" w:tplc="5082E0A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164"/>
    <w:rsid w:val="00001D69"/>
    <w:rsid w:val="00003612"/>
    <w:rsid w:val="00012287"/>
    <w:rsid w:val="00023E39"/>
    <w:rsid w:val="00026B1F"/>
    <w:rsid w:val="0004352A"/>
    <w:rsid w:val="00043981"/>
    <w:rsid w:val="0004546D"/>
    <w:rsid w:val="000466D9"/>
    <w:rsid w:val="0005569D"/>
    <w:rsid w:val="000573AF"/>
    <w:rsid w:val="000607C6"/>
    <w:rsid w:val="000612C0"/>
    <w:rsid w:val="00065F85"/>
    <w:rsid w:val="00074876"/>
    <w:rsid w:val="00074AFF"/>
    <w:rsid w:val="00090198"/>
    <w:rsid w:val="00096D89"/>
    <w:rsid w:val="00096E99"/>
    <w:rsid w:val="000A7C7B"/>
    <w:rsid w:val="000B13CE"/>
    <w:rsid w:val="000B3FC4"/>
    <w:rsid w:val="000B5BCB"/>
    <w:rsid w:val="000C623D"/>
    <w:rsid w:val="000C689B"/>
    <w:rsid w:val="000C7D01"/>
    <w:rsid w:val="000D38C9"/>
    <w:rsid w:val="000E4164"/>
    <w:rsid w:val="000F1BB9"/>
    <w:rsid w:val="000F31D4"/>
    <w:rsid w:val="000F3B69"/>
    <w:rsid w:val="000F45CF"/>
    <w:rsid w:val="000F6386"/>
    <w:rsid w:val="00100C17"/>
    <w:rsid w:val="00102CFF"/>
    <w:rsid w:val="00106DC0"/>
    <w:rsid w:val="0011351D"/>
    <w:rsid w:val="00113CE5"/>
    <w:rsid w:val="00130BDF"/>
    <w:rsid w:val="001311BC"/>
    <w:rsid w:val="0013257A"/>
    <w:rsid w:val="0013760B"/>
    <w:rsid w:val="0014229A"/>
    <w:rsid w:val="001434A8"/>
    <w:rsid w:val="00152E59"/>
    <w:rsid w:val="00154A87"/>
    <w:rsid w:val="00163AC5"/>
    <w:rsid w:val="00167AF0"/>
    <w:rsid w:val="001725AB"/>
    <w:rsid w:val="001773D9"/>
    <w:rsid w:val="0019322E"/>
    <w:rsid w:val="00194A25"/>
    <w:rsid w:val="001975A1"/>
    <w:rsid w:val="001A320F"/>
    <w:rsid w:val="001A732C"/>
    <w:rsid w:val="001B0F0D"/>
    <w:rsid w:val="001C1532"/>
    <w:rsid w:val="001C693B"/>
    <w:rsid w:val="001D2B75"/>
    <w:rsid w:val="001E120B"/>
    <w:rsid w:val="001E5301"/>
    <w:rsid w:val="001E64A2"/>
    <w:rsid w:val="002017B9"/>
    <w:rsid w:val="00203F88"/>
    <w:rsid w:val="002079F2"/>
    <w:rsid w:val="00207AAF"/>
    <w:rsid w:val="002115CE"/>
    <w:rsid w:val="00223B22"/>
    <w:rsid w:val="002272AF"/>
    <w:rsid w:val="002405DE"/>
    <w:rsid w:val="00241DDE"/>
    <w:rsid w:val="0024287B"/>
    <w:rsid w:val="00243E58"/>
    <w:rsid w:val="00244260"/>
    <w:rsid w:val="002657DF"/>
    <w:rsid w:val="002667A2"/>
    <w:rsid w:val="00266F7F"/>
    <w:rsid w:val="00272E33"/>
    <w:rsid w:val="002739AE"/>
    <w:rsid w:val="00280CDF"/>
    <w:rsid w:val="00281CB5"/>
    <w:rsid w:val="00297F7A"/>
    <w:rsid w:val="002A6114"/>
    <w:rsid w:val="002B5CA4"/>
    <w:rsid w:val="002B5F65"/>
    <w:rsid w:val="002B71BE"/>
    <w:rsid w:val="002C4661"/>
    <w:rsid w:val="002C7C72"/>
    <w:rsid w:val="002D044A"/>
    <w:rsid w:val="002D20BD"/>
    <w:rsid w:val="003002B6"/>
    <w:rsid w:val="003066EC"/>
    <w:rsid w:val="0031356D"/>
    <w:rsid w:val="00316CEC"/>
    <w:rsid w:val="00317F70"/>
    <w:rsid w:val="003212A4"/>
    <w:rsid w:val="00326486"/>
    <w:rsid w:val="003313E8"/>
    <w:rsid w:val="00331424"/>
    <w:rsid w:val="00332C2B"/>
    <w:rsid w:val="00333639"/>
    <w:rsid w:val="00335765"/>
    <w:rsid w:val="00344E64"/>
    <w:rsid w:val="00351CC1"/>
    <w:rsid w:val="00363A8F"/>
    <w:rsid w:val="00373427"/>
    <w:rsid w:val="00373847"/>
    <w:rsid w:val="0037606F"/>
    <w:rsid w:val="0039068D"/>
    <w:rsid w:val="00390C0F"/>
    <w:rsid w:val="00393F4F"/>
    <w:rsid w:val="003A1E6E"/>
    <w:rsid w:val="003A66A1"/>
    <w:rsid w:val="003A7011"/>
    <w:rsid w:val="003B0913"/>
    <w:rsid w:val="003B1D91"/>
    <w:rsid w:val="003B3AE0"/>
    <w:rsid w:val="003B4E7D"/>
    <w:rsid w:val="003B6320"/>
    <w:rsid w:val="003C3DB4"/>
    <w:rsid w:val="003C5685"/>
    <w:rsid w:val="003C67AD"/>
    <w:rsid w:val="003D23D4"/>
    <w:rsid w:val="003D639F"/>
    <w:rsid w:val="003D6F28"/>
    <w:rsid w:val="003E4DE3"/>
    <w:rsid w:val="003E7318"/>
    <w:rsid w:val="003F1F87"/>
    <w:rsid w:val="003F365D"/>
    <w:rsid w:val="003F7413"/>
    <w:rsid w:val="00400E81"/>
    <w:rsid w:val="004070DC"/>
    <w:rsid w:val="00410022"/>
    <w:rsid w:val="004270BD"/>
    <w:rsid w:val="004276AB"/>
    <w:rsid w:val="00430D73"/>
    <w:rsid w:val="004317D9"/>
    <w:rsid w:val="0043436B"/>
    <w:rsid w:val="00455000"/>
    <w:rsid w:val="00460978"/>
    <w:rsid w:val="00466DC0"/>
    <w:rsid w:val="00476209"/>
    <w:rsid w:val="004765E2"/>
    <w:rsid w:val="004836AC"/>
    <w:rsid w:val="00487220"/>
    <w:rsid w:val="00492797"/>
    <w:rsid w:val="004A72F6"/>
    <w:rsid w:val="004A7613"/>
    <w:rsid w:val="004B073B"/>
    <w:rsid w:val="004B743E"/>
    <w:rsid w:val="004C1033"/>
    <w:rsid w:val="004C4D7E"/>
    <w:rsid w:val="004C6A4D"/>
    <w:rsid w:val="004C6D50"/>
    <w:rsid w:val="004C7413"/>
    <w:rsid w:val="004F0B62"/>
    <w:rsid w:val="00520423"/>
    <w:rsid w:val="00520B5C"/>
    <w:rsid w:val="00525947"/>
    <w:rsid w:val="00525E19"/>
    <w:rsid w:val="00526F14"/>
    <w:rsid w:val="005400A1"/>
    <w:rsid w:val="00550357"/>
    <w:rsid w:val="00551181"/>
    <w:rsid w:val="00555274"/>
    <w:rsid w:val="0055544F"/>
    <w:rsid w:val="00555B61"/>
    <w:rsid w:val="005733D8"/>
    <w:rsid w:val="005760FD"/>
    <w:rsid w:val="00577B72"/>
    <w:rsid w:val="00585B30"/>
    <w:rsid w:val="00590D05"/>
    <w:rsid w:val="00590DA6"/>
    <w:rsid w:val="00593C9C"/>
    <w:rsid w:val="005B1DCF"/>
    <w:rsid w:val="005C502D"/>
    <w:rsid w:val="005C6775"/>
    <w:rsid w:val="005E1CD1"/>
    <w:rsid w:val="005E2715"/>
    <w:rsid w:val="005E58E6"/>
    <w:rsid w:val="005F6AC2"/>
    <w:rsid w:val="00601A08"/>
    <w:rsid w:val="00606876"/>
    <w:rsid w:val="00607804"/>
    <w:rsid w:val="006112F2"/>
    <w:rsid w:val="00613C2E"/>
    <w:rsid w:val="00626433"/>
    <w:rsid w:val="006265CB"/>
    <w:rsid w:val="0063035B"/>
    <w:rsid w:val="00634CA2"/>
    <w:rsid w:val="006437CA"/>
    <w:rsid w:val="006506BF"/>
    <w:rsid w:val="00655781"/>
    <w:rsid w:val="00656AB1"/>
    <w:rsid w:val="00656CC4"/>
    <w:rsid w:val="00664C5D"/>
    <w:rsid w:val="006676C2"/>
    <w:rsid w:val="00675CC5"/>
    <w:rsid w:val="00677D19"/>
    <w:rsid w:val="00686D24"/>
    <w:rsid w:val="006933CE"/>
    <w:rsid w:val="006A2232"/>
    <w:rsid w:val="006A6FEA"/>
    <w:rsid w:val="006B3312"/>
    <w:rsid w:val="006B6D91"/>
    <w:rsid w:val="006E096E"/>
    <w:rsid w:val="006E3C67"/>
    <w:rsid w:val="006E762A"/>
    <w:rsid w:val="00703919"/>
    <w:rsid w:val="00717440"/>
    <w:rsid w:val="00726160"/>
    <w:rsid w:val="007442AC"/>
    <w:rsid w:val="0074442B"/>
    <w:rsid w:val="00754C1C"/>
    <w:rsid w:val="007576BD"/>
    <w:rsid w:val="00765216"/>
    <w:rsid w:val="0077266E"/>
    <w:rsid w:val="00775AEE"/>
    <w:rsid w:val="0078047D"/>
    <w:rsid w:val="00781E28"/>
    <w:rsid w:val="00781FAA"/>
    <w:rsid w:val="007924CA"/>
    <w:rsid w:val="00794D46"/>
    <w:rsid w:val="00795C69"/>
    <w:rsid w:val="007A24E6"/>
    <w:rsid w:val="007A2A75"/>
    <w:rsid w:val="007A62AD"/>
    <w:rsid w:val="007A7D43"/>
    <w:rsid w:val="007B16CC"/>
    <w:rsid w:val="007B1C37"/>
    <w:rsid w:val="007C29BD"/>
    <w:rsid w:val="007C452A"/>
    <w:rsid w:val="007C643B"/>
    <w:rsid w:val="007C7F29"/>
    <w:rsid w:val="007D0555"/>
    <w:rsid w:val="007D2CCA"/>
    <w:rsid w:val="007D3677"/>
    <w:rsid w:val="007D45C3"/>
    <w:rsid w:val="007E1A22"/>
    <w:rsid w:val="007F35FB"/>
    <w:rsid w:val="00803029"/>
    <w:rsid w:val="00805A71"/>
    <w:rsid w:val="0083149F"/>
    <w:rsid w:val="00837073"/>
    <w:rsid w:val="008442DC"/>
    <w:rsid w:val="00844DCF"/>
    <w:rsid w:val="00845D72"/>
    <w:rsid w:val="00847231"/>
    <w:rsid w:val="00863C6A"/>
    <w:rsid w:val="0087101D"/>
    <w:rsid w:val="00873DBC"/>
    <w:rsid w:val="008900F1"/>
    <w:rsid w:val="0089189A"/>
    <w:rsid w:val="00893C69"/>
    <w:rsid w:val="0089524E"/>
    <w:rsid w:val="008B52E7"/>
    <w:rsid w:val="008C1430"/>
    <w:rsid w:val="008C1CF8"/>
    <w:rsid w:val="008C47D4"/>
    <w:rsid w:val="008D00EC"/>
    <w:rsid w:val="008D171F"/>
    <w:rsid w:val="008D6D0D"/>
    <w:rsid w:val="008E0D17"/>
    <w:rsid w:val="008E344A"/>
    <w:rsid w:val="008E451B"/>
    <w:rsid w:val="008E582E"/>
    <w:rsid w:val="008E5DC7"/>
    <w:rsid w:val="008F28C8"/>
    <w:rsid w:val="008F3BB9"/>
    <w:rsid w:val="00910ABC"/>
    <w:rsid w:val="00917269"/>
    <w:rsid w:val="0091767A"/>
    <w:rsid w:val="00917D61"/>
    <w:rsid w:val="00920728"/>
    <w:rsid w:val="00923FD7"/>
    <w:rsid w:val="009259DE"/>
    <w:rsid w:val="0092781A"/>
    <w:rsid w:val="00936379"/>
    <w:rsid w:val="00942B2A"/>
    <w:rsid w:val="00954685"/>
    <w:rsid w:val="00957DA4"/>
    <w:rsid w:val="00964AC6"/>
    <w:rsid w:val="009659A5"/>
    <w:rsid w:val="00976812"/>
    <w:rsid w:val="00980B18"/>
    <w:rsid w:val="00980D16"/>
    <w:rsid w:val="00981BB0"/>
    <w:rsid w:val="00983555"/>
    <w:rsid w:val="00995F39"/>
    <w:rsid w:val="009A26C8"/>
    <w:rsid w:val="009C1735"/>
    <w:rsid w:val="009C1CDC"/>
    <w:rsid w:val="009C1E5F"/>
    <w:rsid w:val="009C4DD2"/>
    <w:rsid w:val="009C7076"/>
    <w:rsid w:val="009D30D9"/>
    <w:rsid w:val="009D573E"/>
    <w:rsid w:val="009D7D55"/>
    <w:rsid w:val="009F309D"/>
    <w:rsid w:val="009F3A52"/>
    <w:rsid w:val="00A004B2"/>
    <w:rsid w:val="00A0353A"/>
    <w:rsid w:val="00A06A21"/>
    <w:rsid w:val="00A15BD4"/>
    <w:rsid w:val="00A27C68"/>
    <w:rsid w:val="00A31322"/>
    <w:rsid w:val="00A44005"/>
    <w:rsid w:val="00A45613"/>
    <w:rsid w:val="00A46097"/>
    <w:rsid w:val="00A47440"/>
    <w:rsid w:val="00A528B8"/>
    <w:rsid w:val="00A56C20"/>
    <w:rsid w:val="00A6195E"/>
    <w:rsid w:val="00A6248C"/>
    <w:rsid w:val="00A80994"/>
    <w:rsid w:val="00A82361"/>
    <w:rsid w:val="00A83B3A"/>
    <w:rsid w:val="00A83C83"/>
    <w:rsid w:val="00A850C2"/>
    <w:rsid w:val="00A86A6A"/>
    <w:rsid w:val="00A948B6"/>
    <w:rsid w:val="00A978F3"/>
    <w:rsid w:val="00AA39BD"/>
    <w:rsid w:val="00AC0522"/>
    <w:rsid w:val="00AC545A"/>
    <w:rsid w:val="00AC66B8"/>
    <w:rsid w:val="00AD5E54"/>
    <w:rsid w:val="00AE436F"/>
    <w:rsid w:val="00AE55CA"/>
    <w:rsid w:val="00AE5873"/>
    <w:rsid w:val="00AE59A7"/>
    <w:rsid w:val="00AE70F3"/>
    <w:rsid w:val="00AF48B6"/>
    <w:rsid w:val="00AF4AE4"/>
    <w:rsid w:val="00B10686"/>
    <w:rsid w:val="00B10BEA"/>
    <w:rsid w:val="00B111F3"/>
    <w:rsid w:val="00B153A9"/>
    <w:rsid w:val="00B21694"/>
    <w:rsid w:val="00B244B8"/>
    <w:rsid w:val="00B3210F"/>
    <w:rsid w:val="00B3600B"/>
    <w:rsid w:val="00B449BC"/>
    <w:rsid w:val="00B51EBC"/>
    <w:rsid w:val="00B5369B"/>
    <w:rsid w:val="00B54856"/>
    <w:rsid w:val="00B6049E"/>
    <w:rsid w:val="00B6209D"/>
    <w:rsid w:val="00B6363A"/>
    <w:rsid w:val="00B67823"/>
    <w:rsid w:val="00B71A13"/>
    <w:rsid w:val="00B74EFF"/>
    <w:rsid w:val="00B75987"/>
    <w:rsid w:val="00B8237C"/>
    <w:rsid w:val="00B83320"/>
    <w:rsid w:val="00B91867"/>
    <w:rsid w:val="00B927FC"/>
    <w:rsid w:val="00BA384E"/>
    <w:rsid w:val="00BA4DDF"/>
    <w:rsid w:val="00BB21AA"/>
    <w:rsid w:val="00BB305F"/>
    <w:rsid w:val="00BC1C67"/>
    <w:rsid w:val="00BC4339"/>
    <w:rsid w:val="00BC628D"/>
    <w:rsid w:val="00BD12F9"/>
    <w:rsid w:val="00BD4B6F"/>
    <w:rsid w:val="00BD4D41"/>
    <w:rsid w:val="00BF3251"/>
    <w:rsid w:val="00BF43B4"/>
    <w:rsid w:val="00C04101"/>
    <w:rsid w:val="00C04D7E"/>
    <w:rsid w:val="00C0539C"/>
    <w:rsid w:val="00C12886"/>
    <w:rsid w:val="00C13FEA"/>
    <w:rsid w:val="00C1681C"/>
    <w:rsid w:val="00C204D3"/>
    <w:rsid w:val="00C25CF6"/>
    <w:rsid w:val="00C36A77"/>
    <w:rsid w:val="00C375B0"/>
    <w:rsid w:val="00C37CE5"/>
    <w:rsid w:val="00C413D8"/>
    <w:rsid w:val="00C45C19"/>
    <w:rsid w:val="00C5306C"/>
    <w:rsid w:val="00C547DB"/>
    <w:rsid w:val="00C5704C"/>
    <w:rsid w:val="00C718BA"/>
    <w:rsid w:val="00C811A0"/>
    <w:rsid w:val="00C837B8"/>
    <w:rsid w:val="00C86FD3"/>
    <w:rsid w:val="00C94C03"/>
    <w:rsid w:val="00C95D0E"/>
    <w:rsid w:val="00CA4C64"/>
    <w:rsid w:val="00CB21C4"/>
    <w:rsid w:val="00CB3AFB"/>
    <w:rsid w:val="00CB6532"/>
    <w:rsid w:val="00CC3255"/>
    <w:rsid w:val="00CC45EB"/>
    <w:rsid w:val="00CC5560"/>
    <w:rsid w:val="00CD0B61"/>
    <w:rsid w:val="00CE3D43"/>
    <w:rsid w:val="00CE541E"/>
    <w:rsid w:val="00CE62F4"/>
    <w:rsid w:val="00CE6700"/>
    <w:rsid w:val="00D03755"/>
    <w:rsid w:val="00D04618"/>
    <w:rsid w:val="00D06403"/>
    <w:rsid w:val="00D14ACB"/>
    <w:rsid w:val="00D31350"/>
    <w:rsid w:val="00D344B3"/>
    <w:rsid w:val="00D41F75"/>
    <w:rsid w:val="00D4746E"/>
    <w:rsid w:val="00D47E7E"/>
    <w:rsid w:val="00D524F4"/>
    <w:rsid w:val="00D57097"/>
    <w:rsid w:val="00D5774F"/>
    <w:rsid w:val="00D606E8"/>
    <w:rsid w:val="00D60CFE"/>
    <w:rsid w:val="00D645BF"/>
    <w:rsid w:val="00D64868"/>
    <w:rsid w:val="00D831B9"/>
    <w:rsid w:val="00D95322"/>
    <w:rsid w:val="00D95357"/>
    <w:rsid w:val="00DA2C18"/>
    <w:rsid w:val="00DB46B5"/>
    <w:rsid w:val="00DC3F2C"/>
    <w:rsid w:val="00DC5A20"/>
    <w:rsid w:val="00DE04EB"/>
    <w:rsid w:val="00DE1D2E"/>
    <w:rsid w:val="00E00EC5"/>
    <w:rsid w:val="00E0181C"/>
    <w:rsid w:val="00E0757A"/>
    <w:rsid w:val="00E14525"/>
    <w:rsid w:val="00E407FB"/>
    <w:rsid w:val="00E409F3"/>
    <w:rsid w:val="00E41785"/>
    <w:rsid w:val="00E426B4"/>
    <w:rsid w:val="00E44DE0"/>
    <w:rsid w:val="00E56218"/>
    <w:rsid w:val="00E56B0A"/>
    <w:rsid w:val="00E60E3A"/>
    <w:rsid w:val="00E61370"/>
    <w:rsid w:val="00E71A25"/>
    <w:rsid w:val="00E96DC1"/>
    <w:rsid w:val="00EA194C"/>
    <w:rsid w:val="00EA21A8"/>
    <w:rsid w:val="00EA49F2"/>
    <w:rsid w:val="00EA608F"/>
    <w:rsid w:val="00EC10F0"/>
    <w:rsid w:val="00EC3948"/>
    <w:rsid w:val="00EC5120"/>
    <w:rsid w:val="00ED5E1F"/>
    <w:rsid w:val="00EE3029"/>
    <w:rsid w:val="00EE6FD1"/>
    <w:rsid w:val="00EF1649"/>
    <w:rsid w:val="00EF5E8D"/>
    <w:rsid w:val="00EF5F2A"/>
    <w:rsid w:val="00EF735E"/>
    <w:rsid w:val="00F10707"/>
    <w:rsid w:val="00F12DBC"/>
    <w:rsid w:val="00F23889"/>
    <w:rsid w:val="00F37B6A"/>
    <w:rsid w:val="00F457F3"/>
    <w:rsid w:val="00F54CAA"/>
    <w:rsid w:val="00F570BA"/>
    <w:rsid w:val="00F5750D"/>
    <w:rsid w:val="00F85F27"/>
    <w:rsid w:val="00FA091D"/>
    <w:rsid w:val="00FA1A5F"/>
    <w:rsid w:val="00FA2B5B"/>
    <w:rsid w:val="00FA3F58"/>
    <w:rsid w:val="00FA4C16"/>
    <w:rsid w:val="00FA5095"/>
    <w:rsid w:val="00FC57D1"/>
    <w:rsid w:val="00FC7B86"/>
    <w:rsid w:val="00FE1E35"/>
    <w:rsid w:val="00FE41A7"/>
    <w:rsid w:val="00FE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B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56C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6CC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A83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A83B3A"/>
    <w:rPr>
      <w:b/>
      <w:bCs/>
    </w:rPr>
  </w:style>
  <w:style w:type="table" w:styleId="a5">
    <w:name w:val="Table Grid"/>
    <w:basedOn w:val="a1"/>
    <w:uiPriority w:val="39"/>
    <w:rsid w:val="00BD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8B52E7"/>
    <w:rPr>
      <w:rFonts w:asciiTheme="majorHAnsi" w:eastAsia="黑体" w:hAnsiTheme="majorHAnsi" w:cstheme="majorBidi"/>
      <w:sz w:val="20"/>
      <w:szCs w:val="20"/>
    </w:rPr>
  </w:style>
  <w:style w:type="paragraph" w:styleId="a7">
    <w:name w:val="header"/>
    <w:basedOn w:val="a"/>
    <w:link w:val="Char"/>
    <w:uiPriority w:val="99"/>
    <w:unhideWhenUsed/>
    <w:rsid w:val="00B5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5369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2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27C68"/>
    <w:rPr>
      <w:sz w:val="18"/>
      <w:szCs w:val="18"/>
    </w:rPr>
  </w:style>
  <w:style w:type="paragraph" w:styleId="a9">
    <w:name w:val="List Paragraph"/>
    <w:basedOn w:val="a"/>
    <w:uiPriority w:val="34"/>
    <w:qFormat/>
    <w:rsid w:val="001A732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4004-6A29-4B06-A86C-EC06A59B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StephenLv</dc:creator>
  <cp:lastModifiedBy>董丽华</cp:lastModifiedBy>
  <cp:revision>9</cp:revision>
  <cp:lastPrinted>2017-04-13T05:58:00Z</cp:lastPrinted>
  <dcterms:created xsi:type="dcterms:W3CDTF">2018-04-16T01:51:00Z</dcterms:created>
  <dcterms:modified xsi:type="dcterms:W3CDTF">2018-04-16T02:24:00Z</dcterms:modified>
</cp:coreProperties>
</file>